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6C" w:rsidRDefault="003C6EF9">
      <w:pPr>
        <w:pStyle w:val="BodyText"/>
        <w:jc w:val="center"/>
        <w:rPr>
          <w:b/>
        </w:rPr>
      </w:pPr>
      <w:bookmarkStart w:id="0" w:name="_GoBack"/>
      <w:bookmarkEnd w:id="0"/>
      <w:r w:rsidRPr="003C6EF9">
        <w:rPr>
          <w:b/>
        </w:rPr>
        <w:t>PERFORMANCE GOALS AND OBJECTIVES</w:t>
      </w:r>
    </w:p>
    <w:p w:rsidR="003C6EF9" w:rsidRPr="003C6EF9" w:rsidRDefault="003C6EF9">
      <w:pPr>
        <w:pStyle w:val="BodyText"/>
        <w:jc w:val="center"/>
        <w:rPr>
          <w:b/>
        </w:rPr>
      </w:pPr>
    </w:p>
    <w:p w:rsidR="0002346C" w:rsidRPr="00354F87" w:rsidRDefault="002211B1" w:rsidP="00D94241">
      <w:pPr>
        <w:pStyle w:val="BodyText"/>
        <w:shd w:val="clear" w:color="auto" w:fill="DDD9C3"/>
        <w:ind w:left="288" w:hanging="288"/>
        <w:jc w:val="center"/>
      </w:pPr>
      <w:r>
        <w:rPr>
          <w:sz w:val="28"/>
        </w:rPr>
        <w:t>Person</w:t>
      </w:r>
      <w:r w:rsidR="00354F87" w:rsidRPr="00354F87">
        <w:rPr>
          <w:rFonts w:ascii="Arial" w:hAnsi="Arial" w:cs="Arial"/>
          <w:sz w:val="20"/>
        </w:rPr>
        <w:t xml:space="preserve">, </w:t>
      </w:r>
      <w:r>
        <w:rPr>
          <w:sz w:val="28"/>
          <w:szCs w:val="28"/>
        </w:rPr>
        <w:t>Dean</w:t>
      </w:r>
    </w:p>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4220"/>
      </w:tblGrid>
      <w:tr w:rsidR="0002346C" w:rsidTr="00F605A7">
        <w:tc>
          <w:tcPr>
            <w:tcW w:w="14220"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354F87" w:rsidP="004C66EB">
            <w:pPr>
              <w:pStyle w:val="TableContents"/>
              <w:spacing w:after="283"/>
              <w:jc w:val="center"/>
            </w:pPr>
            <w:r>
              <w:t>Performance Goals and Objectives for 20</w:t>
            </w:r>
            <w:r w:rsidR="004C66EB">
              <w:t>XX -XX</w:t>
            </w: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4220"/>
      </w:tblGrid>
      <w:tr w:rsidR="0002346C" w:rsidTr="00F605A7">
        <w:tc>
          <w:tcPr>
            <w:tcW w:w="14220" w:type="dxa"/>
            <w:tcBorders>
              <w:top w:val="single" w:sz="8" w:space="0" w:color="000000"/>
              <w:left w:val="single" w:sz="8" w:space="0" w:color="000000"/>
              <w:bottom w:val="single" w:sz="8" w:space="0" w:color="000000"/>
              <w:right w:val="single" w:sz="8" w:space="0" w:color="000000"/>
            </w:tcBorders>
            <w:shd w:val="clear" w:color="auto" w:fill="C0C0C0"/>
          </w:tcPr>
          <w:p w:rsidR="00354F87" w:rsidRPr="003D3FB4" w:rsidRDefault="00354F87" w:rsidP="00354F87">
            <w:pPr>
              <w:pStyle w:val="Heading1"/>
              <w:rPr>
                <w:rFonts w:ascii="Arial" w:hAnsi="Arial" w:cs="Arial"/>
                <w:sz w:val="20"/>
              </w:rPr>
            </w:pPr>
            <w:r w:rsidRPr="003D3FB4">
              <w:rPr>
                <w:rFonts w:ascii="Arial" w:hAnsi="Arial" w:cs="Arial"/>
                <w:sz w:val="20"/>
              </w:rPr>
              <w:t>POSITION PURPOSE</w:t>
            </w:r>
          </w:p>
          <w:p w:rsidR="002211B1" w:rsidRPr="00990874" w:rsidRDefault="002211B1" w:rsidP="002211B1">
            <w:pPr>
              <w:rPr>
                <w:rFonts w:ascii="Arial" w:hAnsi="Arial" w:cs="Arial"/>
                <w:sz w:val="20"/>
              </w:rPr>
            </w:pPr>
            <w:r w:rsidRPr="00990874">
              <w:rPr>
                <w:rFonts w:ascii="Arial" w:hAnsi="Arial" w:cs="Arial"/>
                <w:sz w:val="20"/>
              </w:rPr>
              <w:t>Reporting to the Vice President of Academic Affairs, the Dean provides for the educational welfare of students and the professional needs of staff in the division. Working cooperatively with the staff, and operating within established duties and responsibilities, the Dean has the responsibility and authority to make decisions on matters related to the division: plan, organize, administer, develop, and evaluate the programs, projects, and activities of assigned instructional divisions; provide leadership for faculty and staff in offering quality educational services for college students; and supervise and evaluate the performance of assigned personnel.</w:t>
            </w:r>
          </w:p>
          <w:p w:rsidR="002211B1" w:rsidRDefault="002211B1" w:rsidP="002211B1">
            <w:pPr>
              <w:autoSpaceDE w:val="0"/>
              <w:autoSpaceDN w:val="0"/>
              <w:adjustRightInd w:val="0"/>
              <w:ind w:left="0"/>
              <w:rPr>
                <w:rFonts w:ascii="Arial" w:hAnsi="Arial" w:cs="Arial"/>
                <w:sz w:val="20"/>
              </w:rPr>
            </w:pPr>
          </w:p>
          <w:p w:rsidR="002211B1" w:rsidRPr="00990874" w:rsidRDefault="002211B1" w:rsidP="002211B1">
            <w:pPr>
              <w:autoSpaceDE w:val="0"/>
              <w:autoSpaceDN w:val="0"/>
              <w:adjustRightInd w:val="0"/>
              <w:ind w:left="0"/>
              <w:rPr>
                <w:rFonts w:ascii="Arial" w:hAnsi="Arial" w:cs="Arial"/>
                <w:sz w:val="20"/>
              </w:rPr>
            </w:pPr>
            <w:r w:rsidRPr="00990874">
              <w:rPr>
                <w:rFonts w:ascii="Arial" w:hAnsi="Arial" w:cs="Arial"/>
                <w:sz w:val="20"/>
              </w:rPr>
              <w:t xml:space="preserve">The Dean is responsible for the division including </w:t>
            </w:r>
            <w:r>
              <w:rPr>
                <w:rFonts w:ascii="Arial" w:hAnsi="Arial" w:cs="Arial"/>
                <w:sz w:val="20"/>
              </w:rPr>
              <w:t>XX1, XX2, XX3 and XX4.</w:t>
            </w:r>
          </w:p>
          <w:p w:rsidR="00354F87" w:rsidRDefault="00354F87">
            <w:pPr>
              <w:pStyle w:val="TableContents"/>
              <w:spacing w:after="283"/>
            </w:pPr>
          </w:p>
        </w:tc>
      </w:tr>
    </w:tbl>
    <w:p w:rsidR="00354F87" w:rsidRDefault="00354F87" w:rsidP="00354F87">
      <w:pPr>
        <w:pStyle w:val="BodyText"/>
        <w:spacing w:after="283"/>
      </w:pPr>
    </w:p>
    <w:p w:rsidR="00E62FCE" w:rsidRPr="00E62FCE" w:rsidRDefault="00E62FCE" w:rsidP="00354F87">
      <w:pPr>
        <w:pStyle w:val="BodyText"/>
        <w:spacing w:after="283"/>
        <w:rPr>
          <w:b/>
          <w:u w:val="single"/>
        </w:rPr>
      </w:pPr>
      <w:r w:rsidRPr="00E62FCE">
        <w:rPr>
          <w:rFonts w:ascii="Arial" w:hAnsi="Arial" w:cs="Arial"/>
          <w:b/>
          <w:sz w:val="20"/>
          <w:u w:val="single"/>
        </w:rPr>
        <w:t>KEY DUTIES and RESPONSIBILITIES</w:t>
      </w:r>
    </w:p>
    <w:p w:rsidR="002211B1" w:rsidRPr="004C66EB" w:rsidRDefault="002211B1" w:rsidP="004C66EB">
      <w:pPr>
        <w:pStyle w:val="Heading1"/>
        <w:ind w:left="60"/>
        <w:rPr>
          <w:rFonts w:ascii="Arial" w:hAnsi="Arial" w:cs="Arial"/>
          <w:sz w:val="20"/>
        </w:rPr>
      </w:pPr>
      <w:r w:rsidRPr="00990874">
        <w:rPr>
          <w:rFonts w:ascii="Arial" w:hAnsi="Arial" w:cs="Arial"/>
          <w:sz w:val="20"/>
        </w:rPr>
        <w:t>Leadership</w:t>
      </w:r>
    </w:p>
    <w:p w:rsidR="002211B1" w:rsidRDefault="002211B1" w:rsidP="00E62FCE">
      <w:pPr>
        <w:widowControl/>
        <w:numPr>
          <w:ilvl w:val="0"/>
          <w:numId w:val="13"/>
        </w:numPr>
        <w:suppressAutoHyphens w:val="0"/>
        <w:spacing w:before="0" w:after="0"/>
        <w:ind w:right="0"/>
        <w:rPr>
          <w:rFonts w:ascii="Arial" w:hAnsi="Arial" w:cs="Arial"/>
          <w:sz w:val="20"/>
        </w:rPr>
      </w:pPr>
      <w:r w:rsidRPr="00990874">
        <w:rPr>
          <w:rFonts w:ascii="Arial" w:hAnsi="Arial" w:cs="Arial"/>
          <w:sz w:val="20"/>
        </w:rPr>
        <w:t>Participate in strategic and long-range instructional planning for the College and the District.</w:t>
      </w:r>
    </w:p>
    <w:p w:rsidR="00E62FCE" w:rsidRPr="00E62FCE" w:rsidRDefault="00E62FCE" w:rsidP="00E62FCE">
      <w:pPr>
        <w:widowControl/>
        <w:suppressAutoHyphens w:val="0"/>
        <w:spacing w:before="0" w:after="0"/>
        <w:ind w:left="720" w:right="0"/>
        <w:rPr>
          <w:rFonts w:ascii="Arial" w:hAnsi="Arial" w:cs="Arial"/>
          <w:sz w:val="20"/>
        </w:rPr>
      </w:pPr>
    </w:p>
    <w:p w:rsidR="00060A21" w:rsidRDefault="00060A21" w:rsidP="00060A21">
      <w:pPr>
        <w:widowControl/>
        <w:numPr>
          <w:ilvl w:val="0"/>
          <w:numId w:val="13"/>
        </w:numPr>
        <w:suppressAutoHyphens w:val="0"/>
        <w:spacing w:before="0" w:after="0"/>
        <w:ind w:right="0"/>
        <w:rPr>
          <w:rFonts w:ascii="Arial" w:hAnsi="Arial" w:cs="Arial"/>
          <w:sz w:val="20"/>
          <w:szCs w:val="20"/>
        </w:rPr>
      </w:pPr>
      <w:r>
        <w:rPr>
          <w:rFonts w:ascii="Arial" w:hAnsi="Arial" w:cs="Arial"/>
          <w:sz w:val="20"/>
          <w:szCs w:val="20"/>
        </w:rPr>
        <w:t>Provide leadership for program review, including program improvement and development; </w:t>
      </w:r>
      <w:r w:rsidRPr="00060A21">
        <w:rPr>
          <w:rFonts w:ascii="Arial" w:hAnsi="Arial" w:cs="Arial"/>
          <w:sz w:val="20"/>
          <w:szCs w:val="20"/>
        </w:rPr>
        <w:t>systematic assessment of student progress and learning</w:t>
      </w:r>
      <w:r>
        <w:rPr>
          <w:rFonts w:ascii="Arial" w:hAnsi="Arial" w:cs="Arial"/>
          <w:sz w:val="20"/>
          <w:szCs w:val="20"/>
          <w:u w:val="single"/>
        </w:rPr>
        <w:t xml:space="preserve"> </w:t>
      </w:r>
      <w:r w:rsidRPr="00060A21">
        <w:rPr>
          <w:rFonts w:ascii="Arial" w:hAnsi="Arial" w:cs="Arial"/>
          <w:sz w:val="20"/>
          <w:szCs w:val="20"/>
        </w:rPr>
        <w:t>outcomes</w:t>
      </w:r>
      <w:r>
        <w:rPr>
          <w:rFonts w:ascii="Arial" w:hAnsi="Arial" w:cs="Arial"/>
          <w:sz w:val="20"/>
          <w:szCs w:val="20"/>
        </w:rPr>
        <w:t>; review and recommend changes to maintain relevance of division programs to meet student and community needs.</w:t>
      </w:r>
    </w:p>
    <w:p w:rsidR="00060A21" w:rsidRPr="00060A21" w:rsidRDefault="00060A21" w:rsidP="00060A21">
      <w:pPr>
        <w:ind w:left="0"/>
        <w:rPr>
          <w:rFonts w:ascii="Arial" w:hAnsi="Arial" w:cs="Arial"/>
          <w:sz w:val="20"/>
        </w:rPr>
      </w:pPr>
    </w:p>
    <w:p w:rsidR="002211B1" w:rsidRDefault="002211B1" w:rsidP="00E62FCE">
      <w:pPr>
        <w:widowControl/>
        <w:numPr>
          <w:ilvl w:val="0"/>
          <w:numId w:val="13"/>
        </w:numPr>
        <w:suppressAutoHyphens w:val="0"/>
        <w:spacing w:before="0" w:after="0"/>
        <w:ind w:right="0"/>
        <w:rPr>
          <w:rFonts w:ascii="Arial" w:hAnsi="Arial" w:cs="Arial"/>
          <w:sz w:val="20"/>
        </w:rPr>
      </w:pPr>
      <w:r w:rsidRPr="00990874">
        <w:rPr>
          <w:rFonts w:ascii="Arial" w:hAnsi="Arial" w:cs="Arial"/>
          <w:sz w:val="20"/>
        </w:rPr>
        <w:t>Recommend instructional and general policies, conduct meetings to facilitate planning and collegial decision-making and to keep staff informed about issues and projects for the overall College instructional program.</w:t>
      </w:r>
    </w:p>
    <w:p w:rsidR="00E62FCE" w:rsidRPr="00E62FCE" w:rsidRDefault="00E62FCE" w:rsidP="00E62FCE">
      <w:pPr>
        <w:widowControl/>
        <w:suppressAutoHyphens w:val="0"/>
        <w:spacing w:before="0" w:after="0"/>
        <w:ind w:left="0" w:right="0"/>
        <w:rPr>
          <w:rFonts w:ascii="Arial" w:hAnsi="Arial" w:cs="Arial"/>
          <w:sz w:val="20"/>
        </w:rPr>
      </w:pPr>
    </w:p>
    <w:p w:rsidR="002211B1" w:rsidRDefault="002211B1" w:rsidP="00E62FCE">
      <w:pPr>
        <w:widowControl/>
        <w:numPr>
          <w:ilvl w:val="0"/>
          <w:numId w:val="13"/>
        </w:numPr>
        <w:suppressAutoHyphens w:val="0"/>
        <w:spacing w:before="0" w:after="0"/>
        <w:ind w:right="0"/>
        <w:rPr>
          <w:rFonts w:ascii="Arial" w:hAnsi="Arial" w:cs="Arial"/>
          <w:sz w:val="20"/>
        </w:rPr>
      </w:pPr>
      <w:r w:rsidRPr="00990874">
        <w:rPr>
          <w:rFonts w:ascii="Arial" w:hAnsi="Arial" w:cs="Arial"/>
          <w:sz w:val="20"/>
        </w:rPr>
        <w:t>Maintain current knowledge of new trends and innovations in community colleges and higher education.</w:t>
      </w:r>
    </w:p>
    <w:p w:rsidR="00E62FCE" w:rsidRPr="00E62FCE" w:rsidRDefault="00E62FCE" w:rsidP="00E62FCE">
      <w:pPr>
        <w:widowControl/>
        <w:suppressAutoHyphens w:val="0"/>
        <w:spacing w:before="0" w:after="0"/>
        <w:ind w:left="0" w:right="0"/>
        <w:rPr>
          <w:rFonts w:ascii="Arial" w:hAnsi="Arial" w:cs="Arial"/>
          <w:sz w:val="20"/>
        </w:rPr>
      </w:pPr>
    </w:p>
    <w:p w:rsidR="002211B1" w:rsidRPr="00990874" w:rsidRDefault="002211B1" w:rsidP="002211B1">
      <w:pPr>
        <w:widowControl/>
        <w:numPr>
          <w:ilvl w:val="0"/>
          <w:numId w:val="13"/>
        </w:numPr>
        <w:suppressAutoHyphens w:val="0"/>
        <w:spacing w:before="0" w:after="0"/>
        <w:ind w:right="0"/>
        <w:rPr>
          <w:rFonts w:ascii="Arial" w:hAnsi="Arial" w:cs="Arial"/>
          <w:iCs/>
          <w:sz w:val="20"/>
        </w:rPr>
      </w:pPr>
      <w:r w:rsidRPr="00990874">
        <w:rPr>
          <w:rFonts w:ascii="Arial" w:hAnsi="Arial" w:cs="Arial"/>
          <w:sz w:val="20"/>
        </w:rPr>
        <w:t>Promote</w:t>
      </w:r>
      <w:r w:rsidRPr="00990874">
        <w:rPr>
          <w:rFonts w:ascii="Arial" w:hAnsi="Arial" w:cs="Arial"/>
          <w:iCs/>
          <w:sz w:val="20"/>
        </w:rPr>
        <w:t xml:space="preserve"> </w:t>
      </w:r>
      <w:r w:rsidRPr="00990874">
        <w:rPr>
          <w:rFonts w:ascii="Arial" w:hAnsi="Arial" w:cs="Arial"/>
          <w:sz w:val="20"/>
        </w:rPr>
        <w:t>excellence in teaching.</w:t>
      </w:r>
    </w:p>
    <w:p w:rsidR="002211B1" w:rsidRPr="00990874" w:rsidRDefault="002211B1" w:rsidP="004C66EB">
      <w:pPr>
        <w:pStyle w:val="Heading1"/>
        <w:numPr>
          <w:ilvl w:val="0"/>
          <w:numId w:val="0"/>
        </w:numPr>
        <w:rPr>
          <w:rFonts w:ascii="Arial" w:hAnsi="Arial" w:cs="Arial"/>
          <w:sz w:val="20"/>
        </w:rPr>
      </w:pPr>
      <w:r w:rsidRPr="00990874">
        <w:rPr>
          <w:rFonts w:ascii="Arial" w:hAnsi="Arial" w:cs="Arial"/>
          <w:sz w:val="20"/>
        </w:rPr>
        <w:t>Curriculum &amp; Program Development</w:t>
      </w:r>
    </w:p>
    <w:p w:rsidR="002211B1" w:rsidRDefault="002211B1" w:rsidP="00E62FCE">
      <w:pPr>
        <w:widowControl/>
        <w:numPr>
          <w:ilvl w:val="0"/>
          <w:numId w:val="14"/>
        </w:numPr>
        <w:suppressAutoHyphens w:val="0"/>
        <w:spacing w:before="0" w:after="0"/>
        <w:ind w:right="0"/>
        <w:rPr>
          <w:rFonts w:ascii="Arial" w:hAnsi="Arial" w:cs="Arial"/>
          <w:sz w:val="20"/>
        </w:rPr>
      </w:pPr>
      <w:r w:rsidRPr="00990874">
        <w:rPr>
          <w:rFonts w:ascii="Arial" w:hAnsi="Arial" w:cs="Arial"/>
          <w:sz w:val="20"/>
        </w:rPr>
        <w:t>Work with faculty to plan for curriculum additions, modifications, and deletions; set priorities for resource needs; provide program analysis.</w:t>
      </w:r>
    </w:p>
    <w:p w:rsidR="00E62FCE" w:rsidRPr="00E62FCE" w:rsidRDefault="00E62FCE" w:rsidP="00E62FCE">
      <w:pPr>
        <w:widowControl/>
        <w:suppressAutoHyphens w:val="0"/>
        <w:spacing w:before="0" w:after="0"/>
        <w:ind w:left="720" w:right="0"/>
        <w:rPr>
          <w:rFonts w:ascii="Arial" w:hAnsi="Arial" w:cs="Arial"/>
          <w:sz w:val="20"/>
        </w:rPr>
      </w:pPr>
    </w:p>
    <w:p w:rsidR="002211B1" w:rsidRDefault="002211B1" w:rsidP="00E62FCE">
      <w:pPr>
        <w:widowControl/>
        <w:numPr>
          <w:ilvl w:val="0"/>
          <w:numId w:val="14"/>
        </w:numPr>
        <w:suppressAutoHyphens w:val="0"/>
        <w:spacing w:before="0" w:after="0"/>
        <w:ind w:right="0"/>
        <w:rPr>
          <w:rFonts w:ascii="Arial" w:hAnsi="Arial" w:cs="Arial"/>
          <w:sz w:val="20"/>
        </w:rPr>
      </w:pPr>
      <w:r w:rsidRPr="00990874">
        <w:rPr>
          <w:rFonts w:ascii="Arial" w:hAnsi="Arial" w:cs="Arial"/>
          <w:sz w:val="20"/>
        </w:rPr>
        <w:t>Facilitate maintenance of relevant curriculum appropriate to the college mission.</w:t>
      </w:r>
    </w:p>
    <w:p w:rsidR="00E62FCE" w:rsidRPr="00E62FCE" w:rsidRDefault="00E62FCE" w:rsidP="00E62FCE">
      <w:pPr>
        <w:widowControl/>
        <w:suppressAutoHyphens w:val="0"/>
        <w:spacing w:before="0" w:after="0"/>
        <w:ind w:left="0" w:right="0"/>
        <w:rPr>
          <w:rFonts w:ascii="Arial" w:hAnsi="Arial" w:cs="Arial"/>
          <w:sz w:val="20"/>
        </w:rPr>
      </w:pPr>
    </w:p>
    <w:p w:rsidR="002211B1" w:rsidRPr="00990874" w:rsidRDefault="002211B1" w:rsidP="002211B1">
      <w:pPr>
        <w:widowControl/>
        <w:numPr>
          <w:ilvl w:val="0"/>
          <w:numId w:val="14"/>
        </w:numPr>
        <w:suppressAutoHyphens w:val="0"/>
        <w:spacing w:before="0" w:after="0"/>
        <w:ind w:right="0"/>
        <w:rPr>
          <w:rFonts w:ascii="Arial" w:hAnsi="Arial" w:cs="Arial"/>
          <w:sz w:val="20"/>
        </w:rPr>
      </w:pPr>
      <w:r w:rsidRPr="00990874">
        <w:rPr>
          <w:rFonts w:ascii="Arial" w:hAnsi="Arial" w:cs="Arial"/>
          <w:sz w:val="20"/>
        </w:rPr>
        <w:t>Work with faculty to identify and implement Student Learning Outcomes.</w:t>
      </w:r>
    </w:p>
    <w:p w:rsidR="002211B1" w:rsidRPr="00990874" w:rsidRDefault="002211B1" w:rsidP="002211B1">
      <w:pPr>
        <w:pStyle w:val="Heading1"/>
        <w:rPr>
          <w:rFonts w:ascii="Arial" w:hAnsi="Arial" w:cs="Arial"/>
          <w:sz w:val="20"/>
        </w:rPr>
      </w:pPr>
      <w:r w:rsidRPr="00990874">
        <w:rPr>
          <w:rFonts w:ascii="Arial" w:hAnsi="Arial" w:cs="Arial"/>
          <w:sz w:val="20"/>
        </w:rPr>
        <w:t>Resource Allocation</w:t>
      </w:r>
    </w:p>
    <w:p w:rsidR="002211B1" w:rsidRDefault="002211B1" w:rsidP="00E62FCE">
      <w:pPr>
        <w:widowControl/>
        <w:numPr>
          <w:ilvl w:val="0"/>
          <w:numId w:val="15"/>
        </w:numPr>
        <w:suppressAutoHyphens w:val="0"/>
        <w:spacing w:before="0" w:after="0"/>
        <w:ind w:right="0"/>
        <w:rPr>
          <w:rFonts w:ascii="Arial" w:hAnsi="Arial" w:cs="Arial"/>
          <w:sz w:val="20"/>
        </w:rPr>
      </w:pPr>
      <w:r w:rsidRPr="00990874">
        <w:rPr>
          <w:rFonts w:ascii="Arial" w:hAnsi="Arial" w:cs="Arial"/>
          <w:sz w:val="20"/>
        </w:rPr>
        <w:t>Develop and manage the Division budget consistent with District policy and sound financial management principles.</w:t>
      </w:r>
    </w:p>
    <w:p w:rsidR="00E62FCE" w:rsidRPr="00E62FCE" w:rsidRDefault="00E62FCE" w:rsidP="00E62FCE">
      <w:pPr>
        <w:widowControl/>
        <w:suppressAutoHyphens w:val="0"/>
        <w:spacing w:before="0" w:after="0"/>
        <w:ind w:left="720" w:right="0"/>
        <w:rPr>
          <w:rFonts w:ascii="Arial" w:hAnsi="Arial" w:cs="Arial"/>
          <w:sz w:val="20"/>
        </w:rPr>
      </w:pPr>
    </w:p>
    <w:p w:rsidR="002211B1" w:rsidRDefault="002211B1" w:rsidP="00E62FCE">
      <w:pPr>
        <w:widowControl/>
        <w:numPr>
          <w:ilvl w:val="0"/>
          <w:numId w:val="15"/>
        </w:numPr>
        <w:suppressAutoHyphens w:val="0"/>
        <w:spacing w:before="0" w:after="0"/>
        <w:ind w:right="0"/>
        <w:rPr>
          <w:rFonts w:ascii="Arial" w:hAnsi="Arial" w:cs="Arial"/>
          <w:sz w:val="20"/>
        </w:rPr>
      </w:pPr>
      <w:r w:rsidRPr="00990874">
        <w:rPr>
          <w:rFonts w:ascii="Arial" w:hAnsi="Arial" w:cs="Arial"/>
          <w:sz w:val="20"/>
        </w:rPr>
        <w:t>Identify and prioritize division needs, secure available funding, and strategically allocate and re-allocate resources.</w:t>
      </w:r>
    </w:p>
    <w:p w:rsidR="00E62FCE" w:rsidRPr="00E62FCE" w:rsidRDefault="00E62FCE" w:rsidP="00E62FCE">
      <w:pPr>
        <w:widowControl/>
        <w:suppressAutoHyphens w:val="0"/>
        <w:spacing w:before="0" w:after="0"/>
        <w:ind w:left="0" w:right="0"/>
        <w:rPr>
          <w:rFonts w:ascii="Arial" w:hAnsi="Arial" w:cs="Arial"/>
          <w:sz w:val="20"/>
        </w:rPr>
      </w:pPr>
    </w:p>
    <w:p w:rsidR="002211B1" w:rsidRDefault="002211B1" w:rsidP="00E62FCE">
      <w:pPr>
        <w:widowControl/>
        <w:numPr>
          <w:ilvl w:val="0"/>
          <w:numId w:val="15"/>
        </w:numPr>
        <w:suppressAutoHyphens w:val="0"/>
        <w:spacing w:before="0" w:after="0"/>
        <w:ind w:right="0"/>
        <w:rPr>
          <w:rFonts w:ascii="Arial" w:hAnsi="Arial" w:cs="Arial"/>
          <w:sz w:val="20"/>
        </w:rPr>
      </w:pPr>
      <w:r w:rsidRPr="00990874">
        <w:rPr>
          <w:rFonts w:ascii="Arial" w:hAnsi="Arial" w:cs="Arial"/>
          <w:sz w:val="20"/>
        </w:rPr>
        <w:t xml:space="preserve">Develop and maintain safe laboratory facilities that allows faculty and staff to meet the needs of the science laboratory curriculum. </w:t>
      </w:r>
    </w:p>
    <w:p w:rsidR="00E62FCE" w:rsidRPr="00E62FCE" w:rsidRDefault="00E62FCE" w:rsidP="00E62FCE">
      <w:pPr>
        <w:widowControl/>
        <w:suppressAutoHyphens w:val="0"/>
        <w:spacing w:before="0" w:after="0"/>
        <w:ind w:left="0" w:right="0"/>
        <w:rPr>
          <w:rFonts w:ascii="Arial" w:hAnsi="Arial" w:cs="Arial"/>
          <w:sz w:val="20"/>
        </w:rPr>
      </w:pPr>
    </w:p>
    <w:p w:rsidR="002211B1" w:rsidRPr="00990874" w:rsidRDefault="002211B1" w:rsidP="002211B1">
      <w:pPr>
        <w:widowControl/>
        <w:numPr>
          <w:ilvl w:val="0"/>
          <w:numId w:val="15"/>
        </w:numPr>
        <w:suppressAutoHyphens w:val="0"/>
        <w:spacing w:before="0" w:after="0"/>
        <w:ind w:right="0"/>
        <w:rPr>
          <w:rFonts w:ascii="Arial" w:hAnsi="Arial" w:cs="Arial"/>
          <w:sz w:val="20"/>
        </w:rPr>
      </w:pPr>
      <w:r w:rsidRPr="00990874">
        <w:rPr>
          <w:rFonts w:ascii="Arial" w:hAnsi="Arial" w:cs="Arial"/>
          <w:sz w:val="20"/>
        </w:rPr>
        <w:t>Confer with faculty regarding ideas for program improvement to find resources for development through grants and special projects.</w:t>
      </w:r>
    </w:p>
    <w:p w:rsidR="002211B1" w:rsidRPr="004C66EB" w:rsidRDefault="002211B1" w:rsidP="004C66EB">
      <w:pPr>
        <w:pStyle w:val="Heading1"/>
        <w:rPr>
          <w:rFonts w:ascii="Arial" w:hAnsi="Arial" w:cs="Arial"/>
          <w:sz w:val="20"/>
        </w:rPr>
      </w:pPr>
      <w:r w:rsidRPr="00990874">
        <w:rPr>
          <w:rFonts w:ascii="Arial" w:hAnsi="Arial" w:cs="Arial"/>
          <w:sz w:val="20"/>
        </w:rPr>
        <w:t>Staffing</w:t>
      </w:r>
    </w:p>
    <w:p w:rsidR="002211B1" w:rsidRPr="00990874" w:rsidRDefault="002211B1" w:rsidP="002211B1">
      <w:pPr>
        <w:widowControl/>
        <w:numPr>
          <w:ilvl w:val="0"/>
          <w:numId w:val="16"/>
        </w:numPr>
        <w:tabs>
          <w:tab w:val="left" w:pos="-1440"/>
          <w:tab w:val="left" w:pos="-720"/>
        </w:tabs>
        <w:suppressAutoHyphens w:val="0"/>
        <w:spacing w:before="0" w:after="0"/>
        <w:ind w:right="0"/>
        <w:rPr>
          <w:rFonts w:ascii="Arial" w:hAnsi="Arial" w:cs="Arial"/>
          <w:sz w:val="20"/>
        </w:rPr>
      </w:pPr>
      <w:r w:rsidRPr="00990874">
        <w:rPr>
          <w:rFonts w:ascii="Arial" w:hAnsi="Arial" w:cs="Arial"/>
          <w:sz w:val="20"/>
        </w:rPr>
        <w:t>Supervise and evaluate the performance of assigned staff; interview and participate in selecting employees; orient, train, counsel, discipline and terminate personnel according to established policies and procedures.</w:t>
      </w:r>
    </w:p>
    <w:p w:rsidR="002211B1" w:rsidRPr="00990874" w:rsidRDefault="002211B1" w:rsidP="002211B1">
      <w:pPr>
        <w:tabs>
          <w:tab w:val="left" w:pos="-1440"/>
          <w:tab w:val="left" w:pos="-720"/>
        </w:tabs>
        <w:ind w:left="360"/>
        <w:rPr>
          <w:rFonts w:ascii="Arial" w:hAnsi="Arial" w:cs="Arial"/>
          <w:sz w:val="20"/>
        </w:rPr>
      </w:pPr>
    </w:p>
    <w:p w:rsidR="002211B1" w:rsidRPr="00990874" w:rsidRDefault="002211B1" w:rsidP="002211B1">
      <w:pPr>
        <w:widowControl/>
        <w:numPr>
          <w:ilvl w:val="0"/>
          <w:numId w:val="16"/>
        </w:numPr>
        <w:suppressAutoHyphens w:val="0"/>
        <w:spacing w:before="0" w:after="0"/>
        <w:ind w:right="0"/>
        <w:rPr>
          <w:rFonts w:ascii="Arial" w:hAnsi="Arial" w:cs="Arial"/>
          <w:sz w:val="20"/>
        </w:rPr>
      </w:pPr>
      <w:r w:rsidRPr="00990874">
        <w:rPr>
          <w:rFonts w:ascii="Arial" w:hAnsi="Arial" w:cs="Arial"/>
          <w:sz w:val="20"/>
        </w:rPr>
        <w:t>Recruit and develop adjunct faculty pools.</w:t>
      </w:r>
    </w:p>
    <w:p w:rsidR="002211B1" w:rsidRPr="00990874" w:rsidRDefault="002211B1" w:rsidP="002211B1">
      <w:pPr>
        <w:pStyle w:val="Heading1"/>
        <w:rPr>
          <w:rFonts w:ascii="Arial" w:hAnsi="Arial" w:cs="Arial"/>
          <w:sz w:val="20"/>
        </w:rPr>
      </w:pPr>
      <w:r w:rsidRPr="00990874">
        <w:rPr>
          <w:rFonts w:ascii="Arial" w:hAnsi="Arial" w:cs="Arial"/>
          <w:sz w:val="20"/>
        </w:rPr>
        <w:t>Student Success</w:t>
      </w:r>
    </w:p>
    <w:p w:rsidR="002211B1" w:rsidRPr="00990874" w:rsidRDefault="002211B1" w:rsidP="002211B1">
      <w:pPr>
        <w:widowControl/>
        <w:numPr>
          <w:ilvl w:val="0"/>
          <w:numId w:val="17"/>
        </w:numPr>
        <w:suppressAutoHyphens w:val="0"/>
        <w:spacing w:before="0" w:after="0"/>
        <w:ind w:right="0"/>
        <w:rPr>
          <w:rFonts w:ascii="Arial" w:hAnsi="Arial" w:cs="Arial"/>
          <w:sz w:val="20"/>
        </w:rPr>
      </w:pPr>
      <w:r w:rsidRPr="00990874">
        <w:rPr>
          <w:rFonts w:ascii="Arial" w:hAnsi="Arial" w:cs="Arial"/>
          <w:sz w:val="20"/>
        </w:rPr>
        <w:t>Work with faculty and staff to assess students and continuously monitor their progress for success using appropriate data and research tools.</w:t>
      </w:r>
    </w:p>
    <w:p w:rsidR="002211B1" w:rsidRPr="00990874" w:rsidRDefault="002211B1" w:rsidP="002211B1">
      <w:pPr>
        <w:ind w:left="360"/>
        <w:rPr>
          <w:rFonts w:ascii="Arial" w:hAnsi="Arial" w:cs="Arial"/>
          <w:sz w:val="20"/>
        </w:rPr>
      </w:pPr>
    </w:p>
    <w:p w:rsidR="002211B1" w:rsidRPr="00990874" w:rsidRDefault="002211B1" w:rsidP="002211B1">
      <w:pPr>
        <w:widowControl/>
        <w:numPr>
          <w:ilvl w:val="0"/>
          <w:numId w:val="17"/>
        </w:numPr>
        <w:suppressAutoHyphens w:val="0"/>
        <w:spacing w:before="0" w:after="0"/>
        <w:ind w:right="0"/>
        <w:rPr>
          <w:rFonts w:ascii="Arial" w:hAnsi="Arial" w:cs="Arial"/>
          <w:sz w:val="20"/>
        </w:rPr>
      </w:pPr>
      <w:r w:rsidRPr="00990874">
        <w:rPr>
          <w:rFonts w:ascii="Arial" w:hAnsi="Arial" w:cs="Arial"/>
          <w:sz w:val="20"/>
        </w:rPr>
        <w:t>Oversee and evaluate requests for: credit by exam, course waivers, and other student petitions.</w:t>
      </w:r>
    </w:p>
    <w:p w:rsidR="002211B1" w:rsidRPr="00990874" w:rsidRDefault="002211B1" w:rsidP="002211B1">
      <w:pPr>
        <w:rPr>
          <w:rFonts w:ascii="Arial" w:hAnsi="Arial" w:cs="Arial"/>
          <w:sz w:val="20"/>
        </w:rPr>
      </w:pPr>
    </w:p>
    <w:p w:rsidR="002211B1" w:rsidRDefault="002211B1" w:rsidP="002211B1">
      <w:pPr>
        <w:widowControl/>
        <w:numPr>
          <w:ilvl w:val="0"/>
          <w:numId w:val="17"/>
        </w:numPr>
        <w:suppressAutoHyphens w:val="0"/>
        <w:spacing w:before="0" w:after="0"/>
        <w:ind w:right="0"/>
        <w:rPr>
          <w:rFonts w:ascii="Arial" w:hAnsi="Arial" w:cs="Arial"/>
          <w:sz w:val="20"/>
        </w:rPr>
      </w:pPr>
      <w:r w:rsidRPr="00990874">
        <w:rPr>
          <w:rFonts w:ascii="Arial" w:hAnsi="Arial" w:cs="Arial"/>
          <w:sz w:val="20"/>
        </w:rPr>
        <w:t xml:space="preserve">Resolve student issues and assist faculty and staff to refer issues (DSP, student behavior, grade changes, etc.) to appropriate departments. </w:t>
      </w:r>
    </w:p>
    <w:p w:rsidR="002211B1" w:rsidRPr="00990874" w:rsidRDefault="002211B1" w:rsidP="004C66EB">
      <w:pPr>
        <w:widowControl/>
        <w:suppressAutoHyphens w:val="0"/>
        <w:spacing w:before="0" w:after="0"/>
        <w:ind w:left="0" w:right="0"/>
        <w:rPr>
          <w:rFonts w:ascii="Arial" w:hAnsi="Arial" w:cs="Arial"/>
          <w:sz w:val="20"/>
        </w:rPr>
      </w:pPr>
    </w:p>
    <w:p w:rsidR="002211B1" w:rsidRPr="00990874" w:rsidRDefault="002211B1" w:rsidP="002211B1">
      <w:pPr>
        <w:pStyle w:val="Heading1"/>
        <w:rPr>
          <w:rFonts w:ascii="Arial" w:hAnsi="Arial" w:cs="Arial"/>
          <w:sz w:val="20"/>
        </w:rPr>
      </w:pPr>
      <w:r w:rsidRPr="00990874">
        <w:rPr>
          <w:rFonts w:ascii="Arial" w:hAnsi="Arial" w:cs="Arial"/>
          <w:sz w:val="20"/>
        </w:rPr>
        <w:t>Community Relations/Outreach</w:t>
      </w:r>
    </w:p>
    <w:p w:rsidR="002211B1" w:rsidRPr="00990874" w:rsidRDefault="002211B1" w:rsidP="002211B1">
      <w:pPr>
        <w:widowControl/>
        <w:numPr>
          <w:ilvl w:val="0"/>
          <w:numId w:val="18"/>
        </w:numPr>
        <w:suppressAutoHyphens w:val="0"/>
        <w:spacing w:before="0" w:after="0"/>
        <w:ind w:right="0"/>
        <w:rPr>
          <w:rFonts w:ascii="Arial" w:hAnsi="Arial" w:cs="Arial"/>
          <w:sz w:val="20"/>
        </w:rPr>
      </w:pPr>
      <w:r w:rsidRPr="00990874">
        <w:rPr>
          <w:rFonts w:ascii="Arial" w:hAnsi="Arial" w:cs="Arial"/>
          <w:sz w:val="20"/>
        </w:rPr>
        <w:t>Communicate with leaders in the private and public sectors and in educational agencies to determine needs for new courses and programs and establish advisory committees as appropriate.</w:t>
      </w:r>
    </w:p>
    <w:p w:rsidR="002211B1" w:rsidRPr="00990874" w:rsidRDefault="002211B1" w:rsidP="002211B1">
      <w:pPr>
        <w:ind w:left="360"/>
        <w:rPr>
          <w:rFonts w:ascii="Arial" w:hAnsi="Arial" w:cs="Arial"/>
          <w:sz w:val="20"/>
        </w:rPr>
      </w:pPr>
    </w:p>
    <w:p w:rsidR="002211B1" w:rsidRPr="00990874" w:rsidRDefault="002211B1" w:rsidP="002211B1">
      <w:pPr>
        <w:widowControl/>
        <w:numPr>
          <w:ilvl w:val="0"/>
          <w:numId w:val="18"/>
        </w:numPr>
        <w:suppressAutoHyphens w:val="0"/>
        <w:spacing w:before="0" w:after="0"/>
        <w:ind w:right="0"/>
        <w:rPr>
          <w:rFonts w:ascii="Arial" w:hAnsi="Arial" w:cs="Arial"/>
          <w:sz w:val="20"/>
        </w:rPr>
      </w:pPr>
      <w:r w:rsidRPr="00990874">
        <w:rPr>
          <w:rFonts w:ascii="Arial" w:hAnsi="Arial" w:cs="Arial"/>
          <w:sz w:val="20"/>
        </w:rPr>
        <w:t>Determine and oversee needs for other college sites and centers regarding instructional programs and services, provide for proper staffing of classes, and administer and evaluate courses and assigned instructional full time and part-time staff.</w:t>
      </w:r>
    </w:p>
    <w:p w:rsidR="002211B1" w:rsidRPr="00990874" w:rsidRDefault="002211B1" w:rsidP="002211B1">
      <w:pPr>
        <w:rPr>
          <w:rFonts w:ascii="Arial" w:hAnsi="Arial" w:cs="Arial"/>
          <w:sz w:val="20"/>
        </w:rPr>
      </w:pPr>
    </w:p>
    <w:p w:rsidR="002211B1" w:rsidRPr="004C66EB" w:rsidRDefault="002211B1" w:rsidP="004C66EB">
      <w:pPr>
        <w:widowControl/>
        <w:numPr>
          <w:ilvl w:val="0"/>
          <w:numId w:val="18"/>
        </w:numPr>
        <w:suppressAutoHyphens w:val="0"/>
        <w:spacing w:before="0" w:after="0"/>
        <w:ind w:right="0"/>
        <w:rPr>
          <w:rFonts w:ascii="Arial" w:hAnsi="Arial" w:cs="Arial"/>
          <w:sz w:val="20"/>
        </w:rPr>
      </w:pPr>
      <w:r w:rsidRPr="00990874">
        <w:rPr>
          <w:rFonts w:ascii="Arial" w:hAnsi="Arial" w:cs="Arial"/>
          <w:sz w:val="20"/>
        </w:rPr>
        <w:t>Facilitate academic partnerships between Division faculty, faculty in feeder high schools, and four-year transfer institutions; assure maximum course articulation for students.</w:t>
      </w:r>
    </w:p>
    <w:p w:rsidR="002211B1" w:rsidRPr="004C66EB" w:rsidRDefault="002211B1" w:rsidP="004C66EB">
      <w:pPr>
        <w:pStyle w:val="Heading1"/>
        <w:rPr>
          <w:rFonts w:ascii="Arial" w:hAnsi="Arial" w:cs="Arial"/>
          <w:sz w:val="20"/>
        </w:rPr>
      </w:pPr>
      <w:r w:rsidRPr="00990874">
        <w:rPr>
          <w:rFonts w:ascii="Arial" w:hAnsi="Arial" w:cs="Arial"/>
          <w:sz w:val="20"/>
        </w:rPr>
        <w:lastRenderedPageBreak/>
        <w:t>Scheduling</w:t>
      </w:r>
    </w:p>
    <w:p w:rsidR="002211B1" w:rsidRPr="00990874" w:rsidRDefault="002211B1" w:rsidP="002211B1">
      <w:pPr>
        <w:widowControl/>
        <w:numPr>
          <w:ilvl w:val="0"/>
          <w:numId w:val="19"/>
        </w:numPr>
        <w:suppressAutoHyphens w:val="0"/>
        <w:spacing w:before="0" w:after="0"/>
        <w:ind w:right="0"/>
        <w:rPr>
          <w:rFonts w:ascii="Arial" w:hAnsi="Arial" w:cs="Arial"/>
          <w:sz w:val="20"/>
        </w:rPr>
      </w:pPr>
      <w:r w:rsidRPr="00990874">
        <w:rPr>
          <w:rFonts w:ascii="Arial" w:hAnsi="Arial" w:cs="Arial"/>
          <w:sz w:val="20"/>
        </w:rPr>
        <w:t>Ensure preparation of a schedule of classes to meet the needs of students and work with staff to produce accurate schedules, catalog information, program information and multi-year instructional plans.</w:t>
      </w:r>
    </w:p>
    <w:p w:rsidR="002211B1" w:rsidRPr="00990874" w:rsidRDefault="002211B1" w:rsidP="002211B1">
      <w:pPr>
        <w:rPr>
          <w:rFonts w:ascii="Arial" w:hAnsi="Arial" w:cs="Arial"/>
          <w:sz w:val="20"/>
        </w:rPr>
      </w:pPr>
    </w:p>
    <w:p w:rsidR="002211B1" w:rsidRDefault="002211B1" w:rsidP="002211B1">
      <w:pPr>
        <w:widowControl/>
        <w:numPr>
          <w:ilvl w:val="0"/>
          <w:numId w:val="19"/>
        </w:numPr>
        <w:suppressAutoHyphens w:val="0"/>
        <w:spacing w:before="0" w:after="0"/>
        <w:ind w:right="0"/>
        <w:rPr>
          <w:rFonts w:ascii="Arial" w:hAnsi="Arial" w:cs="Arial"/>
          <w:sz w:val="20"/>
        </w:rPr>
      </w:pPr>
      <w:r w:rsidRPr="00990874">
        <w:rPr>
          <w:rFonts w:ascii="Arial" w:hAnsi="Arial" w:cs="Arial"/>
          <w:sz w:val="20"/>
        </w:rPr>
        <w:t>Assign faculty to classes, monitor schedules and faculty and staff workload for accuracy throughout the semester, and assure accurate and timely attendance reporting for all courses offered in the Division.</w:t>
      </w:r>
    </w:p>
    <w:p w:rsidR="00E62FCE" w:rsidRDefault="00E62FCE" w:rsidP="00E62FCE">
      <w:pPr>
        <w:pStyle w:val="ListParagraph"/>
        <w:rPr>
          <w:rFonts w:ascii="Arial" w:hAnsi="Arial" w:cs="Arial"/>
          <w:sz w:val="20"/>
        </w:rPr>
      </w:pPr>
    </w:p>
    <w:p w:rsidR="00E62FCE" w:rsidRPr="00990874" w:rsidRDefault="00E62FCE" w:rsidP="00E62FCE">
      <w:pPr>
        <w:widowControl/>
        <w:suppressAutoHyphens w:val="0"/>
        <w:spacing w:before="0" w:after="0"/>
        <w:ind w:left="0" w:right="0"/>
        <w:rPr>
          <w:rFonts w:ascii="Arial" w:hAnsi="Arial" w:cs="Arial"/>
          <w:sz w:val="20"/>
        </w:rPr>
      </w:pPr>
      <w:r>
        <w:rPr>
          <w:rFonts w:ascii="Arial" w:hAnsi="Arial" w:cs="Arial"/>
          <w:sz w:val="20"/>
        </w:rPr>
        <w:t>Directions: To be completed with input from employee and supervising administrator</w:t>
      </w:r>
    </w:p>
    <w:p w:rsidR="004C66EB" w:rsidRDefault="004C66EB">
      <w:pPr>
        <w:widowControl/>
        <w:suppressAutoHyphens w:val="0"/>
        <w:spacing w:before="0" w:after="0"/>
        <w:ind w:left="0" w:right="0"/>
      </w:pPr>
    </w:p>
    <w:tbl>
      <w:tblPr>
        <w:tblW w:w="13680" w:type="dxa"/>
        <w:tblInd w:w="115" w:type="dxa"/>
        <w:tblLayout w:type="fixed"/>
        <w:tblCellMar>
          <w:top w:w="115" w:type="dxa"/>
          <w:left w:w="115" w:type="dxa"/>
          <w:bottom w:w="115" w:type="dxa"/>
          <w:right w:w="115" w:type="dxa"/>
        </w:tblCellMar>
        <w:tblLook w:val="0000" w:firstRow="0" w:lastRow="0" w:firstColumn="0" w:lastColumn="0" w:noHBand="0" w:noVBand="0"/>
      </w:tblPr>
      <w:tblGrid>
        <w:gridCol w:w="3330"/>
        <w:gridCol w:w="1170"/>
        <w:gridCol w:w="1440"/>
        <w:gridCol w:w="7740"/>
      </w:tblGrid>
      <w:tr w:rsidR="000F2ACF" w:rsidTr="00E62FCE">
        <w:trPr>
          <w:trHeight w:val="567"/>
        </w:trPr>
        <w:tc>
          <w:tcPr>
            <w:tcW w:w="333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Pr>
          <w:p w:rsidR="000F2ACF" w:rsidRPr="00436507" w:rsidRDefault="000F2ACF" w:rsidP="00730C5C">
            <w:pPr>
              <w:pStyle w:val="TableContents"/>
              <w:spacing w:after="283"/>
              <w:jc w:val="center"/>
              <w:rPr>
                <w:b/>
                <w:sz w:val="20"/>
                <w:szCs w:val="20"/>
              </w:rPr>
            </w:pPr>
            <w:r w:rsidRPr="00436507">
              <w:rPr>
                <w:b/>
                <w:sz w:val="20"/>
                <w:szCs w:val="20"/>
              </w:rPr>
              <w:t>ANNUAL PERFORMANCE GOALS 20XX-XX</w:t>
            </w:r>
          </w:p>
        </w:tc>
        <w:tc>
          <w:tcPr>
            <w:tcW w:w="11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Pr>
          <w:p w:rsidR="000F2ACF" w:rsidRPr="004C66EB" w:rsidRDefault="000F2ACF" w:rsidP="00730C5C">
            <w:pPr>
              <w:pStyle w:val="TableContents"/>
              <w:spacing w:after="283"/>
              <w:jc w:val="center"/>
              <w:rPr>
                <w:b/>
                <w:caps/>
                <w:sz w:val="20"/>
                <w:szCs w:val="20"/>
              </w:rPr>
            </w:pPr>
            <w:r w:rsidRPr="004C66EB">
              <w:rPr>
                <w:b/>
                <w:caps/>
                <w:sz w:val="20"/>
                <w:szCs w:val="20"/>
              </w:rPr>
              <w:t>On-Track</w:t>
            </w:r>
          </w:p>
        </w:tc>
        <w:tc>
          <w:tcPr>
            <w:tcW w:w="144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Pr>
          <w:p w:rsidR="000F2ACF" w:rsidRPr="004C66EB" w:rsidRDefault="000F2ACF" w:rsidP="00730C5C">
            <w:pPr>
              <w:pStyle w:val="TableContents"/>
              <w:spacing w:after="283"/>
              <w:jc w:val="center"/>
              <w:rPr>
                <w:b/>
                <w:caps/>
                <w:sz w:val="20"/>
                <w:szCs w:val="20"/>
              </w:rPr>
            </w:pPr>
            <w:r w:rsidRPr="004C66EB">
              <w:rPr>
                <w:b/>
                <w:caps/>
                <w:sz w:val="20"/>
                <w:szCs w:val="20"/>
              </w:rPr>
              <w:t>Needs Attention</w:t>
            </w:r>
          </w:p>
        </w:tc>
        <w:tc>
          <w:tcPr>
            <w:tcW w:w="774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Pr>
          <w:p w:rsidR="000F2ACF" w:rsidRPr="004C66EB" w:rsidRDefault="000F2ACF" w:rsidP="00730C5C">
            <w:pPr>
              <w:pStyle w:val="TableContents"/>
              <w:spacing w:after="283"/>
              <w:jc w:val="center"/>
              <w:rPr>
                <w:b/>
                <w:caps/>
                <w:sz w:val="20"/>
                <w:szCs w:val="20"/>
              </w:rPr>
            </w:pPr>
            <w:r w:rsidRPr="004C66EB">
              <w:rPr>
                <w:b/>
                <w:caps/>
                <w:sz w:val="20"/>
                <w:szCs w:val="20"/>
              </w:rPr>
              <w:t>Comments</w:t>
            </w:r>
          </w:p>
        </w:tc>
      </w:tr>
      <w:tr w:rsidR="000F2ACF" w:rsidTr="00E62FCE">
        <w:trPr>
          <w:trHeight w:val="477"/>
        </w:trPr>
        <w:tc>
          <w:tcPr>
            <w:tcW w:w="3330"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rsidR="000F2ACF" w:rsidRDefault="000F2ACF" w:rsidP="00436507">
            <w:pPr>
              <w:pStyle w:val="TableContents"/>
              <w:spacing w:after="283"/>
              <w:rPr>
                <w:b/>
              </w:rPr>
            </w:pPr>
          </w:p>
        </w:tc>
        <w:tc>
          <w:tcPr>
            <w:tcW w:w="10350" w:type="dxa"/>
            <w:gridSpan w:val="3"/>
            <w:tcBorders>
              <w:top w:val="single" w:sz="8" w:space="0" w:color="000000"/>
              <w:left w:val="single" w:sz="8" w:space="0" w:color="000000"/>
              <w:bottom w:val="single" w:sz="8" w:space="0" w:color="000000"/>
              <w:right w:val="single" w:sz="8" w:space="0" w:color="000000"/>
            </w:tcBorders>
            <w:shd w:val="clear" w:color="auto" w:fill="E5DFEC" w:themeFill="accent4" w:themeFillTint="33"/>
          </w:tcPr>
          <w:p w:rsidR="000F2ACF" w:rsidRPr="00436507" w:rsidRDefault="000F2ACF" w:rsidP="00436507">
            <w:pPr>
              <w:pStyle w:val="TableContents"/>
              <w:spacing w:after="283"/>
              <w:jc w:val="center"/>
              <w:rPr>
                <w:b/>
                <w:sz w:val="20"/>
                <w:szCs w:val="20"/>
              </w:rPr>
            </w:pPr>
            <w:r>
              <w:rPr>
                <w:b/>
                <w:sz w:val="20"/>
                <w:szCs w:val="20"/>
              </w:rPr>
              <w:t>Mid-Term</w:t>
            </w:r>
            <w:r w:rsidRPr="00436507">
              <w:rPr>
                <w:b/>
                <w:sz w:val="20"/>
                <w:szCs w:val="20"/>
              </w:rPr>
              <w:t xml:space="preserve"> Review</w:t>
            </w:r>
          </w:p>
        </w:tc>
      </w:tr>
      <w:tr w:rsidR="000F2ACF" w:rsidTr="00E62FCE">
        <w:trPr>
          <w:trHeight w:val="398"/>
        </w:trPr>
        <w:tc>
          <w:tcPr>
            <w:tcW w:w="3330" w:type="dxa"/>
            <w:tcBorders>
              <w:left w:val="single" w:sz="8" w:space="0" w:color="000000"/>
              <w:bottom w:val="single" w:sz="8" w:space="0" w:color="000000"/>
              <w:right w:val="single" w:sz="8" w:space="0" w:color="000000"/>
            </w:tcBorders>
          </w:tcPr>
          <w:p w:rsidR="000F2ACF" w:rsidRDefault="000F2ACF">
            <w:pPr>
              <w:pStyle w:val="TableContents"/>
              <w:spacing w:after="283"/>
              <w:rPr>
                <w:b/>
                <w:sz w:val="20"/>
              </w:rPr>
            </w:pPr>
            <w:r>
              <w:rPr>
                <w:b/>
                <w:sz w:val="20"/>
              </w:rPr>
              <w:t>Goal</w:t>
            </w:r>
          </w:p>
        </w:tc>
        <w:tc>
          <w:tcPr>
            <w:tcW w:w="1170" w:type="dxa"/>
            <w:tcBorders>
              <w:left w:val="single" w:sz="8" w:space="0" w:color="000000"/>
              <w:bottom w:val="single" w:sz="8" w:space="0" w:color="000000"/>
              <w:right w:val="single" w:sz="8" w:space="0" w:color="000000"/>
            </w:tcBorders>
          </w:tcPr>
          <w:p w:rsidR="000F2ACF" w:rsidRDefault="000F2ACF">
            <w:pPr>
              <w:pStyle w:val="TableContents"/>
              <w:spacing w:after="283"/>
              <w:rPr>
                <w:b/>
                <w:sz w:val="20"/>
              </w:rPr>
            </w:pPr>
          </w:p>
        </w:tc>
        <w:tc>
          <w:tcPr>
            <w:tcW w:w="1440" w:type="dxa"/>
            <w:tcBorders>
              <w:left w:val="single" w:sz="8" w:space="0" w:color="000000"/>
              <w:bottom w:val="single" w:sz="8" w:space="0" w:color="000000"/>
              <w:right w:val="single" w:sz="8" w:space="0" w:color="000000"/>
            </w:tcBorders>
          </w:tcPr>
          <w:p w:rsidR="000F2ACF" w:rsidRDefault="000F2ACF">
            <w:pPr>
              <w:pStyle w:val="TableContents"/>
              <w:spacing w:after="283"/>
              <w:rPr>
                <w:b/>
                <w:sz w:val="20"/>
              </w:rPr>
            </w:pPr>
          </w:p>
        </w:tc>
        <w:tc>
          <w:tcPr>
            <w:tcW w:w="7740" w:type="dxa"/>
            <w:tcBorders>
              <w:left w:val="single" w:sz="8" w:space="0" w:color="000000"/>
              <w:bottom w:val="single" w:sz="8" w:space="0" w:color="000000"/>
              <w:right w:val="single" w:sz="8" w:space="0" w:color="000000"/>
            </w:tcBorders>
          </w:tcPr>
          <w:p w:rsidR="000F2ACF" w:rsidRDefault="000F2ACF">
            <w:pPr>
              <w:pStyle w:val="TableContents"/>
              <w:spacing w:after="283"/>
              <w:rPr>
                <w:b/>
                <w:sz w:val="20"/>
              </w:rPr>
            </w:pPr>
          </w:p>
        </w:tc>
      </w:tr>
      <w:tr w:rsidR="000F2ACF" w:rsidTr="00E62FCE">
        <w:trPr>
          <w:trHeight w:val="20"/>
        </w:trPr>
        <w:tc>
          <w:tcPr>
            <w:tcW w:w="3330" w:type="dxa"/>
            <w:tcBorders>
              <w:left w:val="single" w:sz="8" w:space="0" w:color="000000"/>
              <w:bottom w:val="single" w:sz="8" w:space="0" w:color="000000"/>
              <w:right w:val="single" w:sz="8" w:space="0" w:color="000000"/>
            </w:tcBorders>
          </w:tcPr>
          <w:p w:rsidR="000F2ACF" w:rsidRDefault="000F2ACF">
            <w:pPr>
              <w:pStyle w:val="TableContents"/>
              <w:spacing w:after="283"/>
            </w:pPr>
            <w:r>
              <w:t xml:space="preserve">  </w:t>
            </w:r>
          </w:p>
        </w:tc>
        <w:tc>
          <w:tcPr>
            <w:tcW w:w="117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144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7740" w:type="dxa"/>
            <w:tcBorders>
              <w:left w:val="single" w:sz="8" w:space="0" w:color="000000"/>
              <w:bottom w:val="single" w:sz="8" w:space="0" w:color="000000"/>
              <w:right w:val="single" w:sz="8" w:space="0" w:color="000000"/>
            </w:tcBorders>
          </w:tcPr>
          <w:p w:rsidR="000F2ACF" w:rsidRDefault="000F2ACF">
            <w:pPr>
              <w:pStyle w:val="TableContents"/>
              <w:spacing w:after="283"/>
            </w:pPr>
          </w:p>
        </w:tc>
      </w:tr>
      <w:tr w:rsidR="000F2ACF" w:rsidTr="00E62FCE">
        <w:trPr>
          <w:trHeight w:val="20"/>
        </w:trPr>
        <w:tc>
          <w:tcPr>
            <w:tcW w:w="333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117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144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7740" w:type="dxa"/>
            <w:tcBorders>
              <w:left w:val="single" w:sz="8" w:space="0" w:color="000000"/>
              <w:bottom w:val="single" w:sz="8" w:space="0" w:color="000000"/>
              <w:right w:val="single" w:sz="8" w:space="0" w:color="000000"/>
            </w:tcBorders>
          </w:tcPr>
          <w:p w:rsidR="000F2ACF" w:rsidRDefault="000F2ACF">
            <w:pPr>
              <w:pStyle w:val="TableContents"/>
              <w:spacing w:after="283"/>
            </w:pPr>
          </w:p>
        </w:tc>
      </w:tr>
      <w:tr w:rsidR="000F2ACF" w:rsidTr="00E62FCE">
        <w:trPr>
          <w:trHeight w:val="20"/>
        </w:trPr>
        <w:tc>
          <w:tcPr>
            <w:tcW w:w="3330" w:type="dxa"/>
            <w:tcBorders>
              <w:left w:val="single" w:sz="8" w:space="0" w:color="000000"/>
              <w:bottom w:val="single" w:sz="8" w:space="0" w:color="000000"/>
              <w:right w:val="single" w:sz="8" w:space="0" w:color="000000"/>
            </w:tcBorders>
          </w:tcPr>
          <w:p w:rsidR="000F2ACF" w:rsidRDefault="000F2ACF">
            <w:pPr>
              <w:pStyle w:val="TableContents"/>
              <w:spacing w:after="283"/>
            </w:pPr>
            <w:r>
              <w:t xml:space="preserve">  </w:t>
            </w:r>
          </w:p>
        </w:tc>
        <w:tc>
          <w:tcPr>
            <w:tcW w:w="117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144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7740" w:type="dxa"/>
            <w:tcBorders>
              <w:left w:val="single" w:sz="8" w:space="0" w:color="000000"/>
              <w:bottom w:val="single" w:sz="8" w:space="0" w:color="000000"/>
              <w:right w:val="single" w:sz="8" w:space="0" w:color="000000"/>
            </w:tcBorders>
          </w:tcPr>
          <w:p w:rsidR="000F2ACF" w:rsidRDefault="000F2ACF">
            <w:pPr>
              <w:pStyle w:val="TableContents"/>
              <w:spacing w:after="283"/>
            </w:pPr>
          </w:p>
        </w:tc>
      </w:tr>
      <w:tr w:rsidR="000F2ACF" w:rsidTr="00E62FCE">
        <w:trPr>
          <w:trHeight w:val="20"/>
        </w:trPr>
        <w:tc>
          <w:tcPr>
            <w:tcW w:w="333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117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144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7740" w:type="dxa"/>
            <w:tcBorders>
              <w:left w:val="single" w:sz="8" w:space="0" w:color="000000"/>
              <w:bottom w:val="single" w:sz="8" w:space="0" w:color="000000"/>
              <w:right w:val="single" w:sz="8" w:space="0" w:color="000000"/>
            </w:tcBorders>
          </w:tcPr>
          <w:p w:rsidR="000F2ACF" w:rsidRDefault="000F2ACF">
            <w:pPr>
              <w:pStyle w:val="TableContents"/>
              <w:spacing w:after="283"/>
            </w:pPr>
          </w:p>
        </w:tc>
      </w:tr>
      <w:tr w:rsidR="000F2ACF" w:rsidTr="00E62FCE">
        <w:trPr>
          <w:trHeight w:val="20"/>
        </w:trPr>
        <w:tc>
          <w:tcPr>
            <w:tcW w:w="333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117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1440" w:type="dxa"/>
            <w:tcBorders>
              <w:left w:val="single" w:sz="8" w:space="0" w:color="000000"/>
              <w:bottom w:val="single" w:sz="8" w:space="0" w:color="000000"/>
              <w:right w:val="single" w:sz="8" w:space="0" w:color="000000"/>
            </w:tcBorders>
          </w:tcPr>
          <w:p w:rsidR="000F2ACF" w:rsidRDefault="000F2ACF">
            <w:pPr>
              <w:pStyle w:val="TableContents"/>
              <w:spacing w:after="283"/>
            </w:pPr>
          </w:p>
        </w:tc>
        <w:tc>
          <w:tcPr>
            <w:tcW w:w="7740" w:type="dxa"/>
            <w:tcBorders>
              <w:left w:val="single" w:sz="8" w:space="0" w:color="000000"/>
              <w:bottom w:val="single" w:sz="8" w:space="0" w:color="000000"/>
              <w:right w:val="single" w:sz="8" w:space="0" w:color="000000"/>
            </w:tcBorders>
          </w:tcPr>
          <w:p w:rsidR="000F2ACF" w:rsidRDefault="000F2ACF">
            <w:pPr>
              <w:pStyle w:val="TableContents"/>
              <w:spacing w:after="283"/>
            </w:pPr>
          </w:p>
        </w:tc>
      </w:tr>
    </w:tbl>
    <w:p w:rsidR="00354F87" w:rsidRDefault="00354F87">
      <w:pPr>
        <w:pStyle w:val="BodyText"/>
      </w:pPr>
    </w:p>
    <w:tbl>
      <w:tblPr>
        <w:tblW w:w="13680" w:type="dxa"/>
        <w:tblInd w:w="115" w:type="dxa"/>
        <w:tblLayout w:type="fixed"/>
        <w:tblCellMar>
          <w:top w:w="115" w:type="dxa"/>
          <w:left w:w="115" w:type="dxa"/>
          <w:bottom w:w="115" w:type="dxa"/>
          <w:right w:w="115" w:type="dxa"/>
        </w:tblCellMar>
        <w:tblLook w:val="0000" w:firstRow="0" w:lastRow="0" w:firstColumn="0" w:lastColumn="0" w:noHBand="0" w:noVBand="0"/>
      </w:tblPr>
      <w:tblGrid>
        <w:gridCol w:w="3330"/>
        <w:gridCol w:w="1170"/>
        <w:gridCol w:w="1440"/>
        <w:gridCol w:w="7740"/>
      </w:tblGrid>
      <w:tr w:rsidR="00E62FCE" w:rsidTr="00E763B0">
        <w:trPr>
          <w:trHeight w:val="567"/>
        </w:trPr>
        <w:tc>
          <w:tcPr>
            <w:tcW w:w="333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Pr>
          <w:p w:rsidR="00E62FCE" w:rsidRPr="00436507" w:rsidRDefault="00E62FCE" w:rsidP="00E62FCE">
            <w:pPr>
              <w:pStyle w:val="TableContents"/>
              <w:spacing w:after="283"/>
              <w:jc w:val="center"/>
              <w:rPr>
                <w:b/>
                <w:sz w:val="20"/>
                <w:szCs w:val="20"/>
              </w:rPr>
            </w:pPr>
            <w:r w:rsidRPr="00436507">
              <w:rPr>
                <w:b/>
                <w:sz w:val="20"/>
                <w:szCs w:val="20"/>
              </w:rPr>
              <w:t xml:space="preserve">ANNUAL PERFORMANCE </w:t>
            </w:r>
            <w:r>
              <w:rPr>
                <w:b/>
                <w:sz w:val="20"/>
                <w:szCs w:val="20"/>
              </w:rPr>
              <w:t>OBJECTIVES</w:t>
            </w:r>
            <w:r w:rsidRPr="00436507">
              <w:rPr>
                <w:b/>
                <w:sz w:val="20"/>
                <w:szCs w:val="20"/>
              </w:rPr>
              <w:t xml:space="preserve"> 20XX-XX</w:t>
            </w:r>
          </w:p>
        </w:tc>
        <w:tc>
          <w:tcPr>
            <w:tcW w:w="11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Pr>
          <w:p w:rsidR="00E62FCE" w:rsidRPr="004C66EB" w:rsidRDefault="00E62FCE" w:rsidP="00E763B0">
            <w:pPr>
              <w:pStyle w:val="TableContents"/>
              <w:spacing w:after="283"/>
              <w:jc w:val="center"/>
              <w:rPr>
                <w:b/>
                <w:caps/>
                <w:sz w:val="20"/>
                <w:szCs w:val="20"/>
              </w:rPr>
            </w:pPr>
            <w:r w:rsidRPr="004C66EB">
              <w:rPr>
                <w:b/>
                <w:caps/>
                <w:sz w:val="20"/>
                <w:szCs w:val="20"/>
              </w:rPr>
              <w:t>On-Track</w:t>
            </w:r>
          </w:p>
        </w:tc>
        <w:tc>
          <w:tcPr>
            <w:tcW w:w="144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Pr>
          <w:p w:rsidR="00E62FCE" w:rsidRPr="004C66EB" w:rsidRDefault="00E62FCE" w:rsidP="00E763B0">
            <w:pPr>
              <w:pStyle w:val="TableContents"/>
              <w:spacing w:after="283"/>
              <w:jc w:val="center"/>
              <w:rPr>
                <w:b/>
                <w:caps/>
                <w:sz w:val="20"/>
                <w:szCs w:val="20"/>
              </w:rPr>
            </w:pPr>
            <w:r w:rsidRPr="004C66EB">
              <w:rPr>
                <w:b/>
                <w:caps/>
                <w:sz w:val="20"/>
                <w:szCs w:val="20"/>
              </w:rPr>
              <w:t>Needs Attention</w:t>
            </w:r>
          </w:p>
        </w:tc>
        <w:tc>
          <w:tcPr>
            <w:tcW w:w="774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Pr>
          <w:p w:rsidR="00E62FCE" w:rsidRPr="004C66EB" w:rsidRDefault="00E62FCE" w:rsidP="00E763B0">
            <w:pPr>
              <w:pStyle w:val="TableContents"/>
              <w:spacing w:after="283"/>
              <w:jc w:val="center"/>
              <w:rPr>
                <w:b/>
                <w:caps/>
                <w:sz w:val="20"/>
                <w:szCs w:val="20"/>
              </w:rPr>
            </w:pPr>
            <w:r w:rsidRPr="004C66EB">
              <w:rPr>
                <w:b/>
                <w:caps/>
                <w:sz w:val="20"/>
                <w:szCs w:val="20"/>
              </w:rPr>
              <w:t>Comments</w:t>
            </w:r>
          </w:p>
        </w:tc>
      </w:tr>
      <w:tr w:rsidR="00E62FCE" w:rsidTr="00E763B0">
        <w:trPr>
          <w:trHeight w:val="477"/>
        </w:trPr>
        <w:tc>
          <w:tcPr>
            <w:tcW w:w="3330"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rsidR="00E62FCE" w:rsidRDefault="00E62FCE" w:rsidP="00E763B0">
            <w:pPr>
              <w:pStyle w:val="TableContents"/>
              <w:spacing w:after="283"/>
              <w:rPr>
                <w:b/>
              </w:rPr>
            </w:pPr>
          </w:p>
        </w:tc>
        <w:tc>
          <w:tcPr>
            <w:tcW w:w="10350" w:type="dxa"/>
            <w:gridSpan w:val="3"/>
            <w:tcBorders>
              <w:top w:val="single" w:sz="8" w:space="0" w:color="000000"/>
              <w:left w:val="single" w:sz="8" w:space="0" w:color="000000"/>
              <w:bottom w:val="single" w:sz="8" w:space="0" w:color="000000"/>
              <w:right w:val="single" w:sz="8" w:space="0" w:color="000000"/>
            </w:tcBorders>
            <w:shd w:val="clear" w:color="auto" w:fill="E5DFEC" w:themeFill="accent4" w:themeFillTint="33"/>
          </w:tcPr>
          <w:p w:rsidR="00E62FCE" w:rsidRPr="00436507" w:rsidRDefault="00E62FCE" w:rsidP="00E763B0">
            <w:pPr>
              <w:pStyle w:val="TableContents"/>
              <w:spacing w:after="283"/>
              <w:jc w:val="center"/>
              <w:rPr>
                <w:b/>
                <w:sz w:val="20"/>
                <w:szCs w:val="20"/>
              </w:rPr>
            </w:pPr>
            <w:r>
              <w:rPr>
                <w:b/>
                <w:sz w:val="20"/>
                <w:szCs w:val="20"/>
              </w:rPr>
              <w:t>Mid-Term</w:t>
            </w:r>
            <w:r w:rsidRPr="00436507">
              <w:rPr>
                <w:b/>
                <w:sz w:val="20"/>
                <w:szCs w:val="20"/>
              </w:rPr>
              <w:t xml:space="preserve"> Review</w:t>
            </w:r>
          </w:p>
        </w:tc>
      </w:tr>
      <w:tr w:rsidR="00E62FCE" w:rsidTr="00E763B0">
        <w:trPr>
          <w:trHeight w:val="398"/>
        </w:trPr>
        <w:tc>
          <w:tcPr>
            <w:tcW w:w="3330" w:type="dxa"/>
            <w:tcBorders>
              <w:left w:val="single" w:sz="8" w:space="0" w:color="000000"/>
              <w:bottom w:val="single" w:sz="8" w:space="0" w:color="000000"/>
              <w:right w:val="single" w:sz="8" w:space="0" w:color="000000"/>
            </w:tcBorders>
          </w:tcPr>
          <w:p w:rsidR="00060A21" w:rsidRPr="00060A21" w:rsidRDefault="00060A21" w:rsidP="00060A21">
            <w:pPr>
              <w:pStyle w:val="TableContents"/>
              <w:spacing w:after="283"/>
              <w:rPr>
                <w:b/>
                <w:sz w:val="20"/>
              </w:rPr>
            </w:pPr>
            <w:r>
              <w:rPr>
                <w:b/>
                <w:sz w:val="20"/>
              </w:rPr>
              <w:t xml:space="preserve">Objective </w:t>
            </w:r>
            <w:r w:rsidRPr="00060A21">
              <w:rPr>
                <w:iCs/>
              </w:rPr>
              <w:t>*The administrator participates in student learning outcome assessment by effectively leading those directly responsible for student progress. (provide specific examples how this standard has been met.)</w:t>
            </w:r>
            <w:r>
              <w:rPr>
                <w:iCs/>
              </w:rPr>
              <w:t xml:space="preserve">                           </w:t>
            </w:r>
            <w:r w:rsidRPr="00060A21">
              <w:rPr>
                <w:i/>
                <w:iCs/>
              </w:rPr>
              <w:t>*For academic administrators</w:t>
            </w:r>
          </w:p>
          <w:p w:rsidR="00060A21" w:rsidRDefault="00060A21" w:rsidP="00E763B0">
            <w:pPr>
              <w:pStyle w:val="TableContents"/>
              <w:spacing w:after="283"/>
              <w:rPr>
                <w:b/>
                <w:sz w:val="20"/>
              </w:rPr>
            </w:pPr>
          </w:p>
        </w:tc>
        <w:tc>
          <w:tcPr>
            <w:tcW w:w="1170" w:type="dxa"/>
            <w:tcBorders>
              <w:left w:val="single" w:sz="8" w:space="0" w:color="000000"/>
              <w:bottom w:val="single" w:sz="8" w:space="0" w:color="000000"/>
              <w:right w:val="single" w:sz="8" w:space="0" w:color="000000"/>
            </w:tcBorders>
          </w:tcPr>
          <w:p w:rsidR="00E62FCE" w:rsidRDefault="00E62FCE" w:rsidP="00E763B0">
            <w:pPr>
              <w:pStyle w:val="TableContents"/>
              <w:spacing w:after="283"/>
              <w:rPr>
                <w:b/>
                <w:sz w:val="20"/>
              </w:rPr>
            </w:pPr>
          </w:p>
        </w:tc>
        <w:tc>
          <w:tcPr>
            <w:tcW w:w="1440" w:type="dxa"/>
            <w:tcBorders>
              <w:left w:val="single" w:sz="8" w:space="0" w:color="000000"/>
              <w:bottom w:val="single" w:sz="8" w:space="0" w:color="000000"/>
              <w:right w:val="single" w:sz="8" w:space="0" w:color="000000"/>
            </w:tcBorders>
          </w:tcPr>
          <w:p w:rsidR="00E62FCE" w:rsidRDefault="00E62FCE" w:rsidP="00E763B0">
            <w:pPr>
              <w:pStyle w:val="TableContents"/>
              <w:spacing w:after="283"/>
              <w:rPr>
                <w:b/>
                <w:sz w:val="20"/>
              </w:rPr>
            </w:pPr>
          </w:p>
        </w:tc>
        <w:tc>
          <w:tcPr>
            <w:tcW w:w="7740" w:type="dxa"/>
            <w:tcBorders>
              <w:left w:val="single" w:sz="8" w:space="0" w:color="000000"/>
              <w:bottom w:val="single" w:sz="8" w:space="0" w:color="000000"/>
              <w:right w:val="single" w:sz="8" w:space="0" w:color="000000"/>
            </w:tcBorders>
          </w:tcPr>
          <w:p w:rsidR="00E62FCE" w:rsidRDefault="00E62FCE" w:rsidP="00E763B0">
            <w:pPr>
              <w:pStyle w:val="TableContents"/>
              <w:spacing w:after="283"/>
              <w:rPr>
                <w:b/>
                <w:sz w:val="20"/>
              </w:rPr>
            </w:pPr>
          </w:p>
        </w:tc>
      </w:tr>
      <w:tr w:rsidR="00E62FCE" w:rsidTr="00E763B0">
        <w:trPr>
          <w:trHeight w:val="20"/>
        </w:trPr>
        <w:tc>
          <w:tcPr>
            <w:tcW w:w="333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r>
              <w:t xml:space="preserve">  </w:t>
            </w:r>
          </w:p>
        </w:tc>
        <w:tc>
          <w:tcPr>
            <w:tcW w:w="117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14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77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r>
      <w:tr w:rsidR="00E62FCE" w:rsidTr="00E763B0">
        <w:trPr>
          <w:trHeight w:val="20"/>
        </w:trPr>
        <w:tc>
          <w:tcPr>
            <w:tcW w:w="333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117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14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77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r>
      <w:tr w:rsidR="00E62FCE" w:rsidTr="00E763B0">
        <w:trPr>
          <w:trHeight w:val="20"/>
        </w:trPr>
        <w:tc>
          <w:tcPr>
            <w:tcW w:w="333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r>
              <w:t xml:space="preserve">  </w:t>
            </w:r>
          </w:p>
        </w:tc>
        <w:tc>
          <w:tcPr>
            <w:tcW w:w="117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14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77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r>
      <w:tr w:rsidR="00E62FCE" w:rsidTr="00E763B0">
        <w:trPr>
          <w:trHeight w:val="20"/>
        </w:trPr>
        <w:tc>
          <w:tcPr>
            <w:tcW w:w="333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117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14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77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r>
      <w:tr w:rsidR="00E62FCE" w:rsidTr="00E763B0">
        <w:trPr>
          <w:trHeight w:val="20"/>
        </w:trPr>
        <w:tc>
          <w:tcPr>
            <w:tcW w:w="333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117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14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c>
          <w:tcPr>
            <w:tcW w:w="7740" w:type="dxa"/>
            <w:tcBorders>
              <w:left w:val="single" w:sz="8" w:space="0" w:color="000000"/>
              <w:bottom w:val="single" w:sz="8" w:space="0" w:color="000000"/>
              <w:right w:val="single" w:sz="8" w:space="0" w:color="000000"/>
            </w:tcBorders>
          </w:tcPr>
          <w:p w:rsidR="00E62FCE" w:rsidRDefault="00E62FCE" w:rsidP="00E763B0">
            <w:pPr>
              <w:pStyle w:val="TableContents"/>
              <w:spacing w:after="283"/>
            </w:pPr>
          </w:p>
        </w:tc>
      </w:tr>
    </w:tbl>
    <w:p w:rsidR="00436507" w:rsidRDefault="00436507">
      <w:pPr>
        <w:pStyle w:val="BodyText"/>
      </w:pPr>
    </w:p>
    <w:p w:rsidR="00E62FCE" w:rsidRDefault="00E62FCE">
      <w:pPr>
        <w:pStyle w:val="BodyText"/>
      </w:pPr>
    </w:p>
    <w:p w:rsidR="00E62FCE" w:rsidRDefault="00E62FCE">
      <w:pPr>
        <w:widowControl/>
        <w:suppressAutoHyphens w:val="0"/>
        <w:spacing w:before="0" w:after="0"/>
        <w:ind w:left="0" w:right="0"/>
      </w:pPr>
      <w:r>
        <w:br w:type="page"/>
      </w:r>
    </w:p>
    <w:tbl>
      <w:tblPr>
        <w:tblStyle w:val="TableGrid"/>
        <w:tblW w:w="0" w:type="auto"/>
        <w:jc w:val="center"/>
        <w:tblLayout w:type="fixed"/>
        <w:tblCellMar>
          <w:left w:w="72" w:type="dxa"/>
          <w:right w:w="72" w:type="dxa"/>
        </w:tblCellMar>
        <w:tblLook w:val="01E0" w:firstRow="1" w:lastRow="1" w:firstColumn="1" w:lastColumn="1" w:noHBand="0" w:noVBand="0"/>
      </w:tblPr>
      <w:tblGrid>
        <w:gridCol w:w="3308"/>
        <w:gridCol w:w="900"/>
        <w:gridCol w:w="1260"/>
        <w:gridCol w:w="810"/>
        <w:gridCol w:w="6791"/>
      </w:tblGrid>
      <w:tr w:rsidR="00E62FCE" w:rsidRPr="005A1E76" w:rsidTr="00101744">
        <w:trPr>
          <w:cantSplit/>
          <w:jc w:val="center"/>
        </w:trPr>
        <w:tc>
          <w:tcPr>
            <w:tcW w:w="3308" w:type="dxa"/>
            <w:tcMar>
              <w:top w:w="43" w:type="dxa"/>
              <w:left w:w="72" w:type="dxa"/>
              <w:bottom w:w="43" w:type="dxa"/>
              <w:right w:w="43" w:type="dxa"/>
            </w:tcMar>
            <w:vAlign w:val="bottom"/>
          </w:tcPr>
          <w:p w:rsidR="00E62FCE" w:rsidRPr="005A1E76" w:rsidRDefault="00E62FCE" w:rsidP="00E763B0">
            <w:pPr>
              <w:spacing w:before="60" w:after="60"/>
              <w:rPr>
                <w:rFonts w:ascii="Arial" w:hAnsi="Arial" w:cs="Arial"/>
                <w:b/>
                <w:color w:val="FF0000"/>
                <w:sz w:val="22"/>
                <w:szCs w:val="22"/>
              </w:rPr>
            </w:pPr>
            <w:r w:rsidRPr="005A1E76">
              <w:rPr>
                <w:b/>
                <w:color w:val="FF0000"/>
                <w:sz w:val="22"/>
                <w:szCs w:val="22"/>
              </w:rPr>
              <w:t>Performance Review Components</w:t>
            </w:r>
          </w:p>
        </w:tc>
        <w:tc>
          <w:tcPr>
            <w:tcW w:w="900" w:type="dxa"/>
            <w:tcMar>
              <w:top w:w="43" w:type="dxa"/>
              <w:left w:w="72" w:type="dxa"/>
              <w:bottom w:w="43" w:type="dxa"/>
              <w:right w:w="43" w:type="dxa"/>
            </w:tcMar>
            <w:vAlign w:val="bottom"/>
          </w:tcPr>
          <w:p w:rsidR="00E62FCE" w:rsidRPr="005A1E76" w:rsidRDefault="00E62FCE" w:rsidP="00E763B0">
            <w:pPr>
              <w:spacing w:before="60" w:after="60"/>
              <w:jc w:val="center"/>
              <w:rPr>
                <w:rFonts w:ascii="Arial" w:hAnsi="Arial" w:cs="Arial"/>
                <w:b/>
                <w:color w:val="FF0000"/>
                <w:sz w:val="22"/>
                <w:szCs w:val="22"/>
              </w:rPr>
            </w:pPr>
            <w:r w:rsidRPr="005A1E76">
              <w:rPr>
                <w:rFonts w:ascii="Arial" w:hAnsi="Arial" w:cs="Arial"/>
                <w:b/>
                <w:color w:val="FF0000"/>
                <w:sz w:val="22"/>
                <w:szCs w:val="22"/>
              </w:rPr>
              <w:t>On-Track</w:t>
            </w:r>
          </w:p>
        </w:tc>
        <w:tc>
          <w:tcPr>
            <w:tcW w:w="1260" w:type="dxa"/>
            <w:tcMar>
              <w:top w:w="43" w:type="dxa"/>
              <w:left w:w="72" w:type="dxa"/>
              <w:bottom w:w="43" w:type="dxa"/>
              <w:right w:w="43" w:type="dxa"/>
            </w:tcMar>
            <w:vAlign w:val="bottom"/>
          </w:tcPr>
          <w:p w:rsidR="00E62FCE" w:rsidRPr="005A1E76" w:rsidRDefault="00E62FCE" w:rsidP="00E763B0">
            <w:pPr>
              <w:spacing w:before="60" w:after="60"/>
              <w:jc w:val="center"/>
              <w:rPr>
                <w:rFonts w:ascii="Arial" w:hAnsi="Arial" w:cs="Arial"/>
                <w:b/>
                <w:color w:val="FF0000"/>
                <w:sz w:val="22"/>
                <w:szCs w:val="22"/>
              </w:rPr>
            </w:pPr>
            <w:r w:rsidRPr="005A1E76">
              <w:rPr>
                <w:rFonts w:ascii="Arial" w:hAnsi="Arial" w:cs="Arial"/>
                <w:b/>
                <w:color w:val="FF0000"/>
                <w:sz w:val="22"/>
                <w:szCs w:val="22"/>
              </w:rPr>
              <w:t>Needs Attention</w:t>
            </w:r>
          </w:p>
        </w:tc>
        <w:tc>
          <w:tcPr>
            <w:tcW w:w="810" w:type="dxa"/>
            <w:tcMar>
              <w:top w:w="43" w:type="dxa"/>
              <w:left w:w="72" w:type="dxa"/>
              <w:bottom w:w="43" w:type="dxa"/>
              <w:right w:w="43" w:type="dxa"/>
            </w:tcMar>
            <w:vAlign w:val="bottom"/>
          </w:tcPr>
          <w:p w:rsidR="00E62FCE" w:rsidRPr="005A1E76" w:rsidRDefault="00E62FCE" w:rsidP="00E763B0">
            <w:pPr>
              <w:spacing w:before="60" w:after="60"/>
              <w:jc w:val="center"/>
              <w:rPr>
                <w:rFonts w:ascii="Arial" w:hAnsi="Arial" w:cs="Arial"/>
                <w:b/>
                <w:color w:val="FF0000"/>
                <w:sz w:val="22"/>
                <w:szCs w:val="22"/>
              </w:rPr>
            </w:pPr>
            <w:r w:rsidRPr="005A1E76">
              <w:rPr>
                <w:rFonts w:ascii="Arial" w:hAnsi="Arial" w:cs="Arial"/>
                <w:b/>
                <w:color w:val="FF0000"/>
                <w:sz w:val="22"/>
                <w:szCs w:val="22"/>
              </w:rPr>
              <w:t>N/A</w:t>
            </w:r>
          </w:p>
        </w:tc>
        <w:tc>
          <w:tcPr>
            <w:tcW w:w="6791" w:type="dxa"/>
            <w:tcMar>
              <w:top w:w="43" w:type="dxa"/>
              <w:left w:w="72" w:type="dxa"/>
              <w:bottom w:w="43" w:type="dxa"/>
              <w:right w:w="43" w:type="dxa"/>
            </w:tcMar>
            <w:vAlign w:val="bottom"/>
          </w:tcPr>
          <w:p w:rsidR="00E62FCE" w:rsidRPr="005A1E76" w:rsidRDefault="00E62FCE" w:rsidP="008F69A4">
            <w:pPr>
              <w:spacing w:before="60" w:after="60"/>
              <w:ind w:right="-313"/>
              <w:rPr>
                <w:rFonts w:ascii="Arial" w:hAnsi="Arial" w:cs="Arial"/>
                <w:b/>
                <w:color w:val="FF0000"/>
                <w:sz w:val="22"/>
                <w:szCs w:val="22"/>
              </w:rPr>
            </w:pPr>
            <w:r w:rsidRPr="005A1E76">
              <w:rPr>
                <w:rFonts w:ascii="Arial" w:hAnsi="Arial" w:cs="Arial"/>
                <w:b/>
                <w:color w:val="FF0000"/>
                <w:sz w:val="22"/>
                <w:szCs w:val="22"/>
              </w:rPr>
              <w:t>Comments</w:t>
            </w:r>
          </w:p>
        </w:tc>
      </w:tr>
      <w:tr w:rsidR="00E62FCE" w:rsidRPr="005A1E76" w:rsidTr="008F69A4">
        <w:trPr>
          <w:cantSplit/>
          <w:jc w:val="center"/>
        </w:trPr>
        <w:tc>
          <w:tcPr>
            <w:tcW w:w="13069" w:type="dxa"/>
            <w:gridSpan w:val="5"/>
            <w:shd w:val="clear" w:color="auto" w:fill="C2D69B" w:themeFill="accent3" w:themeFillTint="99"/>
            <w:tcMar>
              <w:top w:w="43" w:type="dxa"/>
              <w:left w:w="72" w:type="dxa"/>
              <w:bottom w:w="43" w:type="dxa"/>
              <w:right w:w="43" w:type="dxa"/>
            </w:tcMar>
            <w:vAlign w:val="cente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Professional Knowledge And Expertise</w:t>
            </w:r>
          </w:p>
        </w:tc>
      </w:tr>
      <w:tr w:rsidR="00E62FCE" w:rsidRPr="005A1E76" w:rsidTr="00101744">
        <w:trPr>
          <w:cantSplit/>
          <w:trHeight w:val="577"/>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Job</w:t>
            </w:r>
            <w:r w:rsidRPr="005A1E76">
              <w:rPr>
                <w:rFonts w:ascii="Arial Unicode MS" w:eastAsia="Arial Unicode MS" w:hAnsi="Arial Unicode MS" w:cs="Arial Unicode MS"/>
                <w:spacing w:val="-2"/>
                <w:sz w:val="22"/>
                <w:szCs w:val="22"/>
              </w:rPr>
              <w:t xml:space="preserve"> </w:t>
            </w:r>
            <w:r w:rsidRPr="005A1E76">
              <w:rPr>
                <w:rFonts w:ascii="Arial Unicode MS" w:eastAsia="Arial Unicode MS" w:hAnsi="Arial Unicode MS" w:cs="Arial Unicode MS"/>
                <w:spacing w:val="-1"/>
                <w:sz w:val="22"/>
                <w:szCs w:val="22"/>
              </w:rPr>
              <w:t>Knowledge</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ed w:val="0"/>
                  </w:checkBox>
                </w:ffData>
              </w:fldChar>
            </w:r>
            <w:bookmarkStart w:id="1" w:name="Check1"/>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bookmarkEnd w:id="1"/>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bookmarkStart w:id="2" w:name="Check2"/>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bookmarkEnd w:id="2"/>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bookmarkStart w:id="3" w:name="Check3"/>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bookmarkEnd w:id="3"/>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w w:val="105"/>
                <w:sz w:val="22"/>
                <w:szCs w:val="22"/>
              </w:rPr>
              <w:t>Dependability</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shd w:val="clear" w:color="auto" w:fill="C2D69B" w:themeFill="accent3" w:themeFillTint="99"/>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Leadership</w:t>
            </w:r>
            <w:r w:rsidRPr="005A1E76">
              <w:rPr>
                <w:rFonts w:ascii="Arial Unicode MS" w:eastAsia="Arial Unicode MS" w:hAnsi="Arial Unicode MS" w:cs="Arial Unicode MS"/>
                <w:spacing w:val="-1"/>
                <w:sz w:val="22"/>
                <w:szCs w:val="22"/>
              </w:rPr>
              <w:t xml:space="preserve"> </w:t>
            </w:r>
          </w:p>
        </w:tc>
        <w:tc>
          <w:tcPr>
            <w:tcW w:w="90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126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81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6791" w:type="dxa"/>
            <w:shd w:val="clear" w:color="auto" w:fill="C2D69B" w:themeFill="accent3" w:themeFillTint="99"/>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pacing w:val="-1"/>
                <w:sz w:val="22"/>
                <w:szCs w:val="22"/>
              </w:rPr>
              <w:t>Quality</w:t>
            </w:r>
            <w:r w:rsidRPr="005A1E76">
              <w:rPr>
                <w:rFonts w:ascii="Arial Unicode MS" w:eastAsia="Arial Unicode MS" w:hAnsi="Arial Unicode MS" w:cs="Arial Unicode MS"/>
                <w:spacing w:val="-2"/>
                <w:sz w:val="22"/>
                <w:szCs w:val="22"/>
              </w:rPr>
              <w:t xml:space="preserve"> </w:t>
            </w:r>
            <w:r w:rsidRPr="005A1E76">
              <w:rPr>
                <w:rFonts w:ascii="Arial Unicode MS" w:eastAsia="Arial Unicode MS" w:hAnsi="Arial Unicode MS" w:cs="Arial Unicode MS"/>
                <w:spacing w:val="-1"/>
                <w:sz w:val="22"/>
                <w:szCs w:val="22"/>
              </w:rPr>
              <w:t>Of</w:t>
            </w:r>
            <w:r w:rsidRPr="005A1E76">
              <w:rPr>
                <w:rFonts w:ascii="Arial Unicode MS" w:eastAsia="Arial Unicode MS" w:hAnsi="Arial Unicode MS" w:cs="Arial Unicode MS"/>
                <w:sz w:val="22"/>
                <w:szCs w:val="22"/>
              </w:rPr>
              <w:t xml:space="preserve"> </w:t>
            </w:r>
            <w:r w:rsidRPr="005A1E76">
              <w:rPr>
                <w:rFonts w:ascii="Arial Unicode MS" w:eastAsia="Arial Unicode MS" w:hAnsi="Arial Unicode MS" w:cs="Arial Unicode MS"/>
                <w:spacing w:val="-1"/>
                <w:sz w:val="22"/>
                <w:szCs w:val="22"/>
              </w:rPr>
              <w:t>Leadership</w:t>
            </w:r>
            <w:r w:rsidRPr="005A1E76">
              <w:rPr>
                <w:rFonts w:ascii="Arial Unicode MS" w:eastAsia="Arial Unicode MS" w:hAnsi="Arial Unicode MS" w:cs="Arial Unicode MS"/>
                <w:sz w:val="22"/>
                <w:szCs w:val="22"/>
              </w:rPr>
              <w:t xml:space="preserve"> </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w w:val="95"/>
                <w:sz w:val="22"/>
                <w:szCs w:val="22"/>
              </w:rPr>
              <w:t>Initiative</w:t>
            </w:r>
            <w:r w:rsidRPr="005A1E76">
              <w:rPr>
                <w:rFonts w:ascii="Arial Unicode MS" w:eastAsia="Arial Unicode MS" w:hAnsi="Arial Unicode MS" w:cs="Arial Unicode MS"/>
                <w:spacing w:val="-28"/>
                <w:w w:val="95"/>
                <w:sz w:val="22"/>
                <w:szCs w:val="22"/>
              </w:rPr>
              <w:t xml:space="preserve"> </w:t>
            </w:r>
            <w:r w:rsidRPr="005A1E76">
              <w:rPr>
                <w:rFonts w:ascii="Arial Unicode MS" w:eastAsia="Arial Unicode MS" w:hAnsi="Arial Unicode MS" w:cs="Arial Unicode MS"/>
                <w:w w:val="95"/>
                <w:sz w:val="22"/>
                <w:szCs w:val="22"/>
              </w:rPr>
              <w:t>And</w:t>
            </w:r>
            <w:r w:rsidRPr="005A1E76">
              <w:rPr>
                <w:rFonts w:ascii="Arial Unicode MS" w:eastAsia="Arial Unicode MS" w:hAnsi="Arial Unicode MS" w:cs="Arial Unicode MS"/>
                <w:spacing w:val="-28"/>
                <w:w w:val="95"/>
                <w:sz w:val="22"/>
                <w:szCs w:val="22"/>
              </w:rPr>
              <w:t xml:space="preserve"> </w:t>
            </w:r>
            <w:r w:rsidRPr="005A1E76">
              <w:rPr>
                <w:rFonts w:ascii="Arial Unicode MS" w:eastAsia="Arial Unicode MS" w:hAnsi="Arial Unicode MS" w:cs="Arial Unicode MS"/>
                <w:spacing w:val="1"/>
                <w:w w:val="95"/>
                <w:sz w:val="22"/>
                <w:szCs w:val="22"/>
              </w:rPr>
              <w:t>Creativity</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pStyle w:val="BodyText"/>
              <w:rPr>
                <w:rFonts w:ascii="Arial Unicode MS" w:eastAsia="Arial Unicode MS" w:hAnsi="Arial Unicode MS" w:cs="Arial Unicode MS"/>
                <w:b/>
                <w:sz w:val="22"/>
                <w:szCs w:val="22"/>
              </w:rPr>
            </w:pPr>
            <w:r w:rsidRPr="005A1E76">
              <w:rPr>
                <w:rFonts w:ascii="Arial Unicode MS" w:eastAsia="Arial Unicode MS" w:hAnsi="Arial Unicode MS" w:cs="Arial Unicode MS"/>
                <w:w w:val="95"/>
                <w:sz w:val="22"/>
                <w:szCs w:val="22"/>
              </w:rPr>
              <w:t>Problem</w:t>
            </w:r>
            <w:r w:rsidRPr="005A1E76">
              <w:rPr>
                <w:rFonts w:ascii="Arial Unicode MS" w:eastAsia="Arial Unicode MS" w:hAnsi="Arial Unicode MS" w:cs="Arial Unicode MS"/>
                <w:spacing w:val="2"/>
                <w:w w:val="95"/>
                <w:sz w:val="22"/>
                <w:szCs w:val="22"/>
              </w:rPr>
              <w:t xml:space="preserve"> </w:t>
            </w:r>
            <w:r w:rsidRPr="005A1E76">
              <w:rPr>
                <w:rFonts w:ascii="Arial Unicode MS" w:eastAsia="Arial Unicode MS" w:hAnsi="Arial Unicode MS" w:cs="Arial Unicode MS"/>
                <w:w w:val="95"/>
                <w:sz w:val="22"/>
                <w:szCs w:val="22"/>
              </w:rPr>
              <w:t>Solving/Decision</w:t>
            </w:r>
            <w:r w:rsidRPr="005A1E76">
              <w:rPr>
                <w:rFonts w:ascii="Arial Unicode MS" w:eastAsia="Arial Unicode MS" w:hAnsi="Arial Unicode MS" w:cs="Arial Unicode MS"/>
                <w:spacing w:val="4"/>
                <w:w w:val="95"/>
                <w:sz w:val="22"/>
                <w:szCs w:val="22"/>
              </w:rPr>
              <w:t xml:space="preserve"> </w:t>
            </w:r>
            <w:r w:rsidRPr="005A1E76">
              <w:rPr>
                <w:rFonts w:ascii="Arial Unicode MS" w:eastAsia="Arial Unicode MS" w:hAnsi="Arial Unicode MS" w:cs="Arial Unicode MS"/>
                <w:spacing w:val="1"/>
                <w:w w:val="95"/>
                <w:sz w:val="22"/>
                <w:szCs w:val="22"/>
              </w:rPr>
              <w:t>Making</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shd w:val="clear" w:color="auto" w:fill="C2D69B" w:themeFill="accent3" w:themeFillTint="99"/>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Organizational Abilities</w:t>
            </w:r>
          </w:p>
        </w:tc>
        <w:tc>
          <w:tcPr>
            <w:tcW w:w="90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126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81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6791" w:type="dxa"/>
            <w:shd w:val="clear" w:color="auto" w:fill="C2D69B" w:themeFill="accent3" w:themeFillTint="99"/>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w w:val="95"/>
                <w:sz w:val="22"/>
                <w:szCs w:val="22"/>
              </w:rPr>
              <w:t>Planning</w:t>
            </w:r>
            <w:r w:rsidRPr="005A1E76">
              <w:rPr>
                <w:rFonts w:ascii="Arial Unicode MS" w:eastAsia="Arial Unicode MS" w:hAnsi="Arial Unicode MS" w:cs="Arial Unicode MS"/>
                <w:spacing w:val="-9"/>
                <w:w w:val="95"/>
                <w:sz w:val="22"/>
                <w:szCs w:val="22"/>
              </w:rPr>
              <w:t xml:space="preserve"> </w:t>
            </w:r>
            <w:r w:rsidRPr="005A1E76">
              <w:rPr>
                <w:rFonts w:ascii="Arial Unicode MS" w:eastAsia="Arial Unicode MS" w:hAnsi="Arial Unicode MS" w:cs="Arial Unicode MS"/>
                <w:w w:val="95"/>
                <w:sz w:val="22"/>
                <w:szCs w:val="22"/>
              </w:rPr>
              <w:t>Ability</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ed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w w:val="90"/>
                <w:sz w:val="22"/>
                <w:szCs w:val="22"/>
              </w:rPr>
              <w:t>Organizational</w:t>
            </w:r>
            <w:r w:rsidRPr="005A1E76">
              <w:rPr>
                <w:rFonts w:ascii="Arial Unicode MS" w:eastAsia="Arial Unicode MS" w:hAnsi="Arial Unicode MS" w:cs="Arial Unicode MS"/>
                <w:spacing w:val="28"/>
                <w:w w:val="90"/>
                <w:sz w:val="22"/>
                <w:szCs w:val="22"/>
              </w:rPr>
              <w:t xml:space="preserve"> </w:t>
            </w:r>
            <w:r w:rsidRPr="005A1E76">
              <w:rPr>
                <w:rFonts w:ascii="Arial Unicode MS" w:eastAsia="Arial Unicode MS" w:hAnsi="Arial Unicode MS" w:cs="Arial Unicode MS"/>
                <w:w w:val="90"/>
                <w:sz w:val="22"/>
                <w:szCs w:val="22"/>
              </w:rPr>
              <w:t>Ability</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w w:val="95"/>
                <w:sz w:val="22"/>
                <w:szCs w:val="22"/>
              </w:rPr>
              <w:t>Quantity</w:t>
            </w:r>
            <w:r w:rsidRPr="005A1E76">
              <w:rPr>
                <w:rFonts w:ascii="Arial Unicode MS" w:eastAsia="Arial Unicode MS" w:hAnsi="Arial Unicode MS" w:cs="Arial Unicode MS"/>
                <w:spacing w:val="2"/>
                <w:w w:val="95"/>
                <w:sz w:val="22"/>
                <w:szCs w:val="22"/>
              </w:rPr>
              <w:t xml:space="preserve"> </w:t>
            </w:r>
            <w:r w:rsidRPr="005A1E76">
              <w:rPr>
                <w:rFonts w:ascii="Arial Unicode MS" w:eastAsia="Arial Unicode MS" w:hAnsi="Arial Unicode MS" w:cs="Arial Unicode MS"/>
                <w:w w:val="95"/>
                <w:sz w:val="22"/>
                <w:szCs w:val="22"/>
              </w:rPr>
              <w:t>Of</w:t>
            </w:r>
            <w:r w:rsidRPr="005A1E76">
              <w:rPr>
                <w:rFonts w:ascii="Arial Unicode MS" w:eastAsia="Arial Unicode MS" w:hAnsi="Arial Unicode MS" w:cs="Arial Unicode MS"/>
                <w:spacing w:val="1"/>
                <w:w w:val="95"/>
                <w:sz w:val="22"/>
                <w:szCs w:val="22"/>
              </w:rPr>
              <w:t xml:space="preserve"> </w:t>
            </w:r>
            <w:r w:rsidRPr="005A1E76">
              <w:rPr>
                <w:rFonts w:ascii="Arial Unicode MS" w:eastAsia="Arial Unicode MS" w:hAnsi="Arial Unicode MS" w:cs="Arial Unicode MS"/>
                <w:w w:val="95"/>
                <w:sz w:val="22"/>
                <w:szCs w:val="22"/>
              </w:rPr>
              <w:t>Work</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w w:val="95"/>
                <w:sz w:val="22"/>
                <w:szCs w:val="22"/>
              </w:rPr>
              <w:t>Quality</w:t>
            </w:r>
            <w:r w:rsidRPr="005A1E76">
              <w:rPr>
                <w:rFonts w:ascii="Arial Unicode MS" w:eastAsia="Arial Unicode MS" w:hAnsi="Arial Unicode MS" w:cs="Arial Unicode MS"/>
                <w:spacing w:val="2"/>
                <w:w w:val="95"/>
                <w:sz w:val="22"/>
                <w:szCs w:val="22"/>
              </w:rPr>
              <w:t xml:space="preserve"> </w:t>
            </w:r>
            <w:r w:rsidRPr="005A1E76">
              <w:rPr>
                <w:rFonts w:ascii="Arial Unicode MS" w:eastAsia="Arial Unicode MS" w:hAnsi="Arial Unicode MS" w:cs="Arial Unicode MS"/>
                <w:w w:val="95"/>
                <w:sz w:val="22"/>
                <w:szCs w:val="22"/>
              </w:rPr>
              <w:t>Of</w:t>
            </w:r>
            <w:r w:rsidRPr="005A1E76">
              <w:rPr>
                <w:rFonts w:ascii="Arial Unicode MS" w:eastAsia="Arial Unicode MS" w:hAnsi="Arial Unicode MS" w:cs="Arial Unicode MS"/>
                <w:spacing w:val="1"/>
                <w:w w:val="95"/>
                <w:sz w:val="22"/>
                <w:szCs w:val="22"/>
              </w:rPr>
              <w:t xml:space="preserve"> </w:t>
            </w:r>
            <w:r w:rsidRPr="005A1E76">
              <w:rPr>
                <w:rFonts w:ascii="Arial Unicode MS" w:eastAsia="Arial Unicode MS" w:hAnsi="Arial Unicode MS" w:cs="Arial Unicode MS"/>
                <w:w w:val="95"/>
                <w:sz w:val="22"/>
                <w:szCs w:val="22"/>
              </w:rPr>
              <w:t>Work</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w w:val="95"/>
                <w:sz w:val="22"/>
                <w:szCs w:val="22"/>
              </w:rPr>
            </w:pPr>
            <w:r w:rsidRPr="005A1E76">
              <w:rPr>
                <w:rFonts w:ascii="Arial Unicode MS" w:eastAsia="Arial Unicode MS" w:hAnsi="Arial Unicode MS" w:cs="Arial Unicode MS"/>
                <w:w w:val="95"/>
                <w:sz w:val="22"/>
                <w:szCs w:val="22"/>
              </w:rPr>
              <w:t>Conflict Resolution</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w w:val="95"/>
                <w:sz w:val="22"/>
                <w:szCs w:val="22"/>
              </w:rPr>
            </w:pPr>
            <w:r w:rsidRPr="005A1E76">
              <w:rPr>
                <w:rFonts w:ascii="Arial Unicode MS" w:eastAsia="Arial Unicode MS" w:hAnsi="Arial Unicode MS" w:cs="Arial Unicode MS"/>
                <w:w w:val="95"/>
                <w:sz w:val="22"/>
                <w:szCs w:val="22"/>
              </w:rPr>
              <w:t>Fiscal/Budgetary Skills</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8F69A4">
        <w:trPr>
          <w:cantSplit/>
          <w:jc w:val="center"/>
        </w:trPr>
        <w:tc>
          <w:tcPr>
            <w:tcW w:w="13069" w:type="dxa"/>
            <w:gridSpan w:val="5"/>
            <w:shd w:val="clear" w:color="auto" w:fill="C2D69B" w:themeFill="accent3" w:themeFillTint="99"/>
            <w:tcMar>
              <w:top w:w="43" w:type="dxa"/>
              <w:left w:w="72" w:type="dxa"/>
              <w:bottom w:w="43" w:type="dxa"/>
              <w:right w:w="43" w:type="dxa"/>
            </w:tcMar>
            <w:vAlign w:val="center"/>
          </w:tcPr>
          <w:p w:rsidR="00E62FCE" w:rsidRPr="005A1E76" w:rsidRDefault="00E62FCE" w:rsidP="008F69A4">
            <w:pPr>
              <w:ind w:right="-313"/>
              <w:rPr>
                <w:rFonts w:ascii="Arial Unicode MS" w:eastAsia="Arial Unicode MS" w:hAnsi="Arial Unicode MS" w:cs="Arial Unicode MS"/>
                <w:b/>
                <w:sz w:val="22"/>
                <w:szCs w:val="22"/>
              </w:rPr>
            </w:pPr>
            <w:r w:rsidRPr="005A1E76">
              <w:rPr>
                <w:rFonts w:ascii="Arial Unicode MS" w:eastAsia="Arial Unicode MS" w:hAnsi="Arial Unicode MS" w:cs="Arial Unicode MS"/>
                <w:sz w:val="22"/>
                <w:szCs w:val="22"/>
              </w:rPr>
              <w:t>Communication Skills</w:t>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Oral</w:t>
            </w:r>
            <w:r w:rsidRPr="005A1E76">
              <w:rPr>
                <w:rFonts w:ascii="Arial Unicode MS" w:eastAsia="Arial Unicode MS" w:hAnsi="Arial Unicode MS" w:cs="Arial Unicode MS"/>
                <w:spacing w:val="29"/>
                <w:sz w:val="22"/>
                <w:szCs w:val="22"/>
              </w:rPr>
              <w:t xml:space="preserve"> </w:t>
            </w:r>
            <w:r w:rsidRPr="005A1E76">
              <w:rPr>
                <w:rFonts w:ascii="Arial Unicode MS" w:eastAsia="Arial Unicode MS" w:hAnsi="Arial Unicode MS" w:cs="Arial Unicode MS"/>
                <w:sz w:val="22"/>
                <w:szCs w:val="22"/>
              </w:rPr>
              <w:t>Expression</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Written</w:t>
            </w:r>
            <w:r w:rsidRPr="005A1E76">
              <w:rPr>
                <w:rFonts w:ascii="Arial Unicode MS" w:eastAsia="Arial Unicode MS" w:hAnsi="Arial Unicode MS" w:cs="Arial Unicode MS"/>
                <w:spacing w:val="37"/>
                <w:sz w:val="22"/>
                <w:szCs w:val="22"/>
              </w:rPr>
              <w:t xml:space="preserve"> </w:t>
            </w:r>
            <w:r w:rsidRPr="005A1E76">
              <w:rPr>
                <w:rFonts w:ascii="Arial Unicode MS" w:eastAsia="Arial Unicode MS" w:hAnsi="Arial Unicode MS" w:cs="Arial Unicode MS"/>
                <w:sz w:val="22"/>
                <w:szCs w:val="22"/>
              </w:rPr>
              <w:t>Expression</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eastAsia="Arial Unicode MS"/>
                <w:sz w:val="22"/>
                <w:szCs w:val="22"/>
              </w:rPr>
            </w:pPr>
            <w:r w:rsidRPr="005A1E76">
              <w:rPr>
                <w:rFonts w:eastAsia="Arial Unicode MS"/>
                <w:sz w:val="22"/>
                <w:szCs w:val="22"/>
              </w:rPr>
              <w:t>Sharing Information With Staff And /Or Department/Division In Supporting An Informed Workforce</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shd w:val="clear" w:color="auto" w:fill="C2D69B" w:themeFill="accent3" w:themeFillTint="99"/>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Diversity/Civility/Workforce Development</w:t>
            </w:r>
          </w:p>
        </w:tc>
        <w:tc>
          <w:tcPr>
            <w:tcW w:w="90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126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81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6791" w:type="dxa"/>
            <w:shd w:val="clear" w:color="auto" w:fill="C2D69B" w:themeFill="accent3" w:themeFillTint="99"/>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Civility</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Diversity</w:t>
            </w:r>
          </w:p>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Hiring And Environment</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E62FCE" w:rsidRPr="005A1E76" w:rsidTr="00101744">
        <w:trPr>
          <w:cantSplit/>
          <w:jc w:val="center"/>
        </w:trPr>
        <w:tc>
          <w:tcPr>
            <w:tcW w:w="3308" w:type="dxa"/>
            <w:shd w:val="clear" w:color="auto" w:fill="C2D69B" w:themeFill="accent3" w:themeFillTint="99"/>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t>Student Learning Outcomes</w:t>
            </w:r>
          </w:p>
        </w:tc>
        <w:tc>
          <w:tcPr>
            <w:tcW w:w="90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126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810" w:type="dxa"/>
            <w:shd w:val="clear" w:color="auto" w:fill="C2D69B" w:themeFill="accent3" w:themeFillTint="99"/>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6791" w:type="dxa"/>
            <w:shd w:val="clear" w:color="auto" w:fill="C2D69B" w:themeFill="accent3" w:themeFillTint="99"/>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p>
        </w:tc>
      </w:tr>
      <w:tr w:rsidR="00E62FCE" w:rsidRPr="005A1E76" w:rsidTr="00101744">
        <w:trPr>
          <w:cantSplit/>
          <w:jc w:val="center"/>
        </w:trPr>
        <w:tc>
          <w:tcPr>
            <w:tcW w:w="3308"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b/>
                <w:iCs/>
                <w:sz w:val="22"/>
                <w:szCs w:val="22"/>
              </w:rPr>
            </w:pPr>
            <w:r w:rsidRPr="005A1E76">
              <w:rPr>
                <w:rFonts w:ascii="Arial Unicode MS" w:eastAsia="Arial Unicode MS" w:hAnsi="Arial Unicode MS" w:cs="Arial Unicode MS"/>
                <w:iCs/>
                <w:sz w:val="22"/>
                <w:szCs w:val="22"/>
              </w:rPr>
              <w:t>Student Learning Outcomes</w:t>
            </w:r>
          </w:p>
        </w:tc>
        <w:tc>
          <w:tcPr>
            <w:tcW w:w="90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8F69A4" w:rsidRPr="005A1E76" w:rsidTr="00101744">
        <w:trPr>
          <w:cantSplit/>
          <w:jc w:val="center"/>
        </w:trPr>
        <w:tc>
          <w:tcPr>
            <w:tcW w:w="3308" w:type="dxa"/>
            <w:shd w:val="clear" w:color="auto" w:fill="C2D69B" w:themeFill="accent3" w:themeFillTint="99"/>
            <w:tcMar>
              <w:top w:w="43" w:type="dxa"/>
              <w:left w:w="72" w:type="dxa"/>
              <w:bottom w:w="43" w:type="dxa"/>
              <w:right w:w="43" w:type="dxa"/>
            </w:tcMar>
          </w:tcPr>
          <w:p w:rsidR="008F69A4" w:rsidRPr="005A1E76" w:rsidRDefault="008F69A4" w:rsidP="00E763B0">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Other (SLO)</w:t>
            </w:r>
          </w:p>
        </w:tc>
        <w:tc>
          <w:tcPr>
            <w:tcW w:w="900" w:type="dxa"/>
            <w:shd w:val="clear" w:color="auto" w:fill="C2D69B" w:themeFill="accent3" w:themeFillTint="99"/>
            <w:tcMar>
              <w:top w:w="43" w:type="dxa"/>
              <w:left w:w="72" w:type="dxa"/>
              <w:bottom w:w="43" w:type="dxa"/>
              <w:right w:w="43" w:type="dxa"/>
            </w:tcMar>
            <w:vAlign w:val="center"/>
          </w:tcPr>
          <w:p w:rsidR="008F69A4" w:rsidRPr="005A1E76" w:rsidRDefault="008F69A4" w:rsidP="00E763B0">
            <w:pPr>
              <w:rPr>
                <w:rFonts w:ascii="Arial Unicode MS" w:eastAsia="Arial Unicode MS" w:hAnsi="Arial Unicode MS" w:cs="Arial Unicode MS"/>
                <w:sz w:val="22"/>
                <w:szCs w:val="22"/>
              </w:rPr>
            </w:pPr>
          </w:p>
        </w:tc>
        <w:tc>
          <w:tcPr>
            <w:tcW w:w="1260" w:type="dxa"/>
            <w:shd w:val="clear" w:color="auto" w:fill="C2D69B" w:themeFill="accent3" w:themeFillTint="99"/>
            <w:tcMar>
              <w:top w:w="43" w:type="dxa"/>
              <w:left w:w="72" w:type="dxa"/>
              <w:bottom w:w="43" w:type="dxa"/>
              <w:right w:w="43" w:type="dxa"/>
            </w:tcMar>
            <w:vAlign w:val="center"/>
          </w:tcPr>
          <w:p w:rsidR="008F69A4" w:rsidRPr="005A1E76" w:rsidRDefault="008F69A4" w:rsidP="00E763B0">
            <w:pPr>
              <w:rPr>
                <w:rFonts w:ascii="Arial Unicode MS" w:eastAsia="Arial Unicode MS" w:hAnsi="Arial Unicode MS" w:cs="Arial Unicode MS"/>
                <w:sz w:val="22"/>
                <w:szCs w:val="22"/>
              </w:rPr>
            </w:pPr>
          </w:p>
        </w:tc>
        <w:tc>
          <w:tcPr>
            <w:tcW w:w="810" w:type="dxa"/>
            <w:shd w:val="clear" w:color="auto" w:fill="C2D69B" w:themeFill="accent3" w:themeFillTint="99"/>
            <w:tcMar>
              <w:top w:w="43" w:type="dxa"/>
              <w:left w:w="72" w:type="dxa"/>
              <w:bottom w:w="43" w:type="dxa"/>
              <w:right w:w="43" w:type="dxa"/>
            </w:tcMar>
            <w:vAlign w:val="center"/>
          </w:tcPr>
          <w:p w:rsidR="008F69A4" w:rsidRPr="005A1E76" w:rsidRDefault="008F69A4" w:rsidP="00E763B0">
            <w:pPr>
              <w:rPr>
                <w:rFonts w:ascii="Arial Unicode MS" w:eastAsia="Arial Unicode MS" w:hAnsi="Arial Unicode MS" w:cs="Arial Unicode MS"/>
                <w:sz w:val="22"/>
                <w:szCs w:val="22"/>
              </w:rPr>
            </w:pPr>
          </w:p>
        </w:tc>
        <w:tc>
          <w:tcPr>
            <w:tcW w:w="6791" w:type="dxa"/>
            <w:shd w:val="clear" w:color="auto" w:fill="C2D69B" w:themeFill="accent3" w:themeFillTint="99"/>
            <w:tcMar>
              <w:top w:w="43" w:type="dxa"/>
              <w:left w:w="72" w:type="dxa"/>
              <w:bottom w:w="43" w:type="dxa"/>
              <w:right w:w="43" w:type="dxa"/>
            </w:tcMar>
          </w:tcPr>
          <w:p w:rsidR="008F69A4" w:rsidRPr="005A1E76" w:rsidRDefault="008F69A4" w:rsidP="00E763B0">
            <w:pPr>
              <w:ind w:right="-313"/>
              <w:rPr>
                <w:rFonts w:ascii="Arial Unicode MS" w:eastAsia="Arial Unicode MS" w:hAnsi="Arial Unicode MS" w:cs="Arial Unicode MS"/>
                <w:sz w:val="22"/>
                <w:szCs w:val="22"/>
              </w:rPr>
            </w:pPr>
          </w:p>
        </w:tc>
      </w:tr>
      <w:tr w:rsidR="008F69A4" w:rsidRPr="005A1E76" w:rsidTr="00101744">
        <w:trPr>
          <w:cantSplit/>
          <w:jc w:val="center"/>
        </w:trPr>
        <w:tc>
          <w:tcPr>
            <w:tcW w:w="3308" w:type="dxa"/>
            <w:tcMar>
              <w:top w:w="43" w:type="dxa"/>
              <w:left w:w="72" w:type="dxa"/>
              <w:bottom w:w="43" w:type="dxa"/>
              <w:right w:w="43" w:type="dxa"/>
            </w:tcMar>
          </w:tcPr>
          <w:p w:rsidR="008F69A4" w:rsidRPr="005A1E76" w:rsidRDefault="008F69A4" w:rsidP="00E763B0">
            <w:pPr>
              <w:rPr>
                <w:rFonts w:ascii="Arial Unicode MS" w:eastAsia="Arial Unicode MS" w:hAnsi="Arial Unicode MS" w:cs="Arial Unicode MS"/>
                <w:b/>
                <w:iCs/>
                <w:sz w:val="22"/>
                <w:szCs w:val="22"/>
              </w:rPr>
            </w:pPr>
            <w:r>
              <w:rPr>
                <w:rFonts w:ascii="Arial Unicode MS" w:eastAsia="Arial Unicode MS" w:hAnsi="Arial Unicode MS" w:cs="Arial Unicode MS"/>
                <w:iCs/>
                <w:sz w:val="22"/>
                <w:szCs w:val="22"/>
              </w:rPr>
              <w:t>Other</w:t>
            </w:r>
          </w:p>
        </w:tc>
        <w:tc>
          <w:tcPr>
            <w:tcW w:w="900" w:type="dxa"/>
            <w:tcMar>
              <w:top w:w="43" w:type="dxa"/>
              <w:left w:w="72" w:type="dxa"/>
              <w:bottom w:w="43" w:type="dxa"/>
              <w:right w:w="43" w:type="dxa"/>
            </w:tcMar>
            <w:vAlign w:val="center"/>
          </w:tcPr>
          <w:p w:rsidR="008F69A4" w:rsidRPr="005A1E76" w:rsidRDefault="008F69A4"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8F69A4" w:rsidRPr="005A1E76" w:rsidRDefault="008F69A4"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8F69A4" w:rsidRPr="005A1E76" w:rsidRDefault="008F69A4"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8F69A4" w:rsidRPr="005A1E76" w:rsidRDefault="008F69A4" w:rsidP="00E763B0">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r w:rsidR="008F69A4" w:rsidRPr="005A1E76" w:rsidTr="00101744">
        <w:trPr>
          <w:cantSplit/>
          <w:jc w:val="center"/>
        </w:trPr>
        <w:tc>
          <w:tcPr>
            <w:tcW w:w="3308" w:type="dxa"/>
            <w:tcMar>
              <w:top w:w="43" w:type="dxa"/>
              <w:left w:w="72" w:type="dxa"/>
              <w:bottom w:w="43" w:type="dxa"/>
              <w:right w:w="43" w:type="dxa"/>
            </w:tcMar>
          </w:tcPr>
          <w:p w:rsidR="008F69A4" w:rsidRPr="005A1E76" w:rsidRDefault="008F69A4" w:rsidP="00E763B0">
            <w:pPr>
              <w:rPr>
                <w:rFonts w:ascii="Arial Unicode MS" w:eastAsia="Arial Unicode MS" w:hAnsi="Arial Unicode MS" w:cs="Arial Unicode MS"/>
                <w:iCs/>
                <w:sz w:val="22"/>
                <w:szCs w:val="22"/>
              </w:rPr>
            </w:pPr>
          </w:p>
        </w:tc>
        <w:tc>
          <w:tcPr>
            <w:tcW w:w="900" w:type="dxa"/>
            <w:tcMar>
              <w:top w:w="43" w:type="dxa"/>
              <w:left w:w="72" w:type="dxa"/>
              <w:bottom w:w="43" w:type="dxa"/>
              <w:right w:w="43" w:type="dxa"/>
            </w:tcMar>
            <w:vAlign w:val="center"/>
          </w:tcPr>
          <w:p w:rsidR="008F69A4" w:rsidRPr="005A1E76" w:rsidRDefault="008F69A4"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1"/>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1260" w:type="dxa"/>
            <w:tcMar>
              <w:top w:w="43" w:type="dxa"/>
              <w:left w:w="72" w:type="dxa"/>
              <w:bottom w:w="43" w:type="dxa"/>
              <w:right w:w="43" w:type="dxa"/>
            </w:tcMar>
            <w:vAlign w:val="center"/>
          </w:tcPr>
          <w:p w:rsidR="008F69A4" w:rsidRPr="005A1E76" w:rsidRDefault="008F69A4"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2"/>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810" w:type="dxa"/>
            <w:tcMar>
              <w:top w:w="43" w:type="dxa"/>
              <w:left w:w="72" w:type="dxa"/>
              <w:bottom w:w="43" w:type="dxa"/>
              <w:right w:w="43" w:type="dxa"/>
            </w:tcMar>
            <w:vAlign w:val="center"/>
          </w:tcPr>
          <w:p w:rsidR="008F69A4" w:rsidRPr="005A1E76" w:rsidRDefault="008F69A4" w:rsidP="00E763B0">
            <w:pPr>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Check3"/>
                  <w:enabled/>
                  <w:calcOnExit w:val="0"/>
                  <w:checkBox>
                    <w:sizeAuto/>
                    <w:default w:val="0"/>
                  </w:checkBox>
                </w:ffData>
              </w:fldChar>
            </w:r>
            <w:r w:rsidRPr="005A1E76">
              <w:rPr>
                <w:rFonts w:ascii="Arial Unicode MS" w:eastAsia="Arial Unicode MS" w:hAnsi="Arial Unicode MS" w:cs="Arial Unicode MS"/>
                <w:sz w:val="22"/>
                <w:szCs w:val="22"/>
              </w:rPr>
              <w:instrText xml:space="preserve"> FORMCHECKBOX </w:instrText>
            </w:r>
            <w:r w:rsidR="00DA4DAA">
              <w:rPr>
                <w:rFonts w:ascii="Arial Unicode MS" w:eastAsia="Arial Unicode MS" w:hAnsi="Arial Unicode MS" w:cs="Arial Unicode MS"/>
                <w:sz w:val="22"/>
                <w:szCs w:val="22"/>
              </w:rPr>
            </w:r>
            <w:r w:rsidR="00DA4DAA">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sz w:val="22"/>
                <w:szCs w:val="22"/>
              </w:rPr>
              <w:fldChar w:fldCharType="end"/>
            </w:r>
          </w:p>
        </w:tc>
        <w:tc>
          <w:tcPr>
            <w:tcW w:w="6791" w:type="dxa"/>
            <w:tcMar>
              <w:top w:w="43" w:type="dxa"/>
              <w:left w:w="72" w:type="dxa"/>
              <w:bottom w:w="43" w:type="dxa"/>
              <w:right w:w="43" w:type="dxa"/>
            </w:tcMar>
          </w:tcPr>
          <w:p w:rsidR="008F69A4" w:rsidRPr="005A1E76" w:rsidRDefault="008F69A4" w:rsidP="00E763B0">
            <w:pPr>
              <w:ind w:right="-313"/>
              <w:rPr>
                <w:rFonts w:ascii="Arial Unicode MS" w:eastAsia="Arial Unicode MS" w:hAnsi="Arial Unicode MS" w:cs="Arial Unicode MS"/>
                <w:sz w:val="22"/>
                <w:szCs w:val="22"/>
              </w:rPr>
            </w:pPr>
            <w:r w:rsidRPr="005A1E76">
              <w:rPr>
                <w:rFonts w:ascii="Arial Unicode MS" w:eastAsia="Arial Unicode MS" w:hAnsi="Arial Unicode MS" w:cs="Arial Unicode MS"/>
                <w:sz w:val="22"/>
                <w:szCs w:val="22"/>
              </w:rPr>
              <w:fldChar w:fldCharType="begin">
                <w:ffData>
                  <w:name w:val="Text1"/>
                  <w:enabled/>
                  <w:calcOnExit w:val="0"/>
                  <w:textInput/>
                </w:ffData>
              </w:fldChar>
            </w:r>
            <w:r w:rsidRPr="005A1E76">
              <w:rPr>
                <w:rFonts w:ascii="Arial Unicode MS" w:eastAsia="Arial Unicode MS" w:hAnsi="Arial Unicode MS" w:cs="Arial Unicode MS"/>
                <w:sz w:val="22"/>
                <w:szCs w:val="22"/>
              </w:rPr>
              <w:instrText xml:space="preserve"> FORMTEXT </w:instrText>
            </w:r>
            <w:r w:rsidRPr="005A1E76">
              <w:rPr>
                <w:rFonts w:ascii="Arial Unicode MS" w:eastAsia="Arial Unicode MS" w:hAnsi="Arial Unicode MS" w:cs="Arial Unicode MS"/>
                <w:sz w:val="22"/>
                <w:szCs w:val="22"/>
              </w:rPr>
            </w:r>
            <w:r w:rsidRPr="005A1E76">
              <w:rPr>
                <w:rFonts w:ascii="Arial Unicode MS" w:eastAsia="Arial Unicode MS" w:hAnsi="Arial Unicode MS" w:cs="Arial Unicode MS"/>
                <w:sz w:val="22"/>
                <w:szCs w:val="22"/>
              </w:rPr>
              <w:fldChar w:fldCharType="separate"/>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noProof/>
                <w:sz w:val="22"/>
                <w:szCs w:val="22"/>
              </w:rPr>
              <w:t> </w:t>
            </w:r>
            <w:r w:rsidRPr="005A1E76">
              <w:rPr>
                <w:rFonts w:ascii="Arial Unicode MS" w:eastAsia="Arial Unicode MS" w:hAnsi="Arial Unicode MS" w:cs="Arial Unicode MS"/>
                <w:sz w:val="22"/>
                <w:szCs w:val="22"/>
              </w:rPr>
              <w:fldChar w:fldCharType="end"/>
            </w:r>
          </w:p>
        </w:tc>
      </w:tr>
    </w:tbl>
    <w:p w:rsidR="008F69A4" w:rsidRDefault="008F69A4"/>
    <w:p w:rsidR="008F69A4" w:rsidRDefault="008F69A4"/>
    <w:p w:rsidR="008F69A4" w:rsidRDefault="008F69A4"/>
    <w:tbl>
      <w:tblPr>
        <w:tblStyle w:val="TableGrid"/>
        <w:tblW w:w="0" w:type="auto"/>
        <w:jc w:val="center"/>
        <w:tblLayout w:type="fixed"/>
        <w:tblCellMar>
          <w:left w:w="72" w:type="dxa"/>
          <w:right w:w="72" w:type="dxa"/>
        </w:tblCellMar>
        <w:tblLook w:val="01E0" w:firstRow="1" w:lastRow="1" w:firstColumn="1" w:lastColumn="1" w:noHBand="0" w:noVBand="0"/>
      </w:tblPr>
      <w:tblGrid>
        <w:gridCol w:w="3443"/>
        <w:gridCol w:w="755"/>
        <w:gridCol w:w="990"/>
        <w:gridCol w:w="810"/>
        <w:gridCol w:w="7071"/>
      </w:tblGrid>
      <w:tr w:rsidR="00E62FCE" w:rsidRPr="005A1E76" w:rsidTr="008F69A4">
        <w:trPr>
          <w:cantSplit/>
          <w:jc w:val="center"/>
        </w:trPr>
        <w:tc>
          <w:tcPr>
            <w:tcW w:w="3443" w:type="dxa"/>
            <w:tcMar>
              <w:top w:w="43" w:type="dxa"/>
              <w:left w:w="72" w:type="dxa"/>
              <w:bottom w:w="43" w:type="dxa"/>
              <w:right w:w="43" w:type="dxa"/>
            </w:tcMar>
          </w:tcPr>
          <w:p w:rsidR="00E62FCE" w:rsidRPr="005A1E76" w:rsidRDefault="00E62FCE" w:rsidP="00E763B0">
            <w:pPr>
              <w:rPr>
                <w:rFonts w:ascii="Arial Unicode MS" w:eastAsia="Arial Unicode MS" w:hAnsi="Arial Unicode MS" w:cs="Arial Unicode MS"/>
                <w:iCs/>
                <w:sz w:val="22"/>
                <w:szCs w:val="22"/>
              </w:rPr>
            </w:pPr>
            <w:r>
              <w:rPr>
                <w:rFonts w:ascii="Arial Unicode MS" w:eastAsia="Arial Unicode MS" w:hAnsi="Arial Unicode MS" w:cs="Arial Unicode MS"/>
                <w:iCs/>
                <w:sz w:val="22"/>
                <w:szCs w:val="22"/>
              </w:rPr>
              <w:t>CONTRACT RENEWAL</w:t>
            </w:r>
            <w:r w:rsidR="008F69A4">
              <w:rPr>
                <w:rFonts w:ascii="Arial Unicode MS" w:eastAsia="Arial Unicode MS" w:hAnsi="Arial Unicode MS" w:cs="Arial Unicode MS"/>
                <w:iCs/>
                <w:sz w:val="22"/>
                <w:szCs w:val="22"/>
              </w:rPr>
              <w:t xml:space="preserve"> NOTICE</w:t>
            </w:r>
          </w:p>
        </w:tc>
        <w:tc>
          <w:tcPr>
            <w:tcW w:w="755"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YES</w:t>
            </w:r>
          </w:p>
        </w:tc>
        <w:tc>
          <w:tcPr>
            <w:tcW w:w="99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p>
        </w:tc>
        <w:tc>
          <w:tcPr>
            <w:tcW w:w="810" w:type="dxa"/>
            <w:tcMar>
              <w:top w:w="43" w:type="dxa"/>
              <w:left w:w="72" w:type="dxa"/>
              <w:bottom w:w="43" w:type="dxa"/>
              <w:right w:w="43" w:type="dxa"/>
            </w:tcMar>
            <w:vAlign w:val="center"/>
          </w:tcPr>
          <w:p w:rsidR="00E62FCE" w:rsidRPr="005A1E76" w:rsidRDefault="00E62FCE" w:rsidP="00E763B0">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NO</w:t>
            </w:r>
          </w:p>
        </w:tc>
        <w:tc>
          <w:tcPr>
            <w:tcW w:w="7071"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p>
        </w:tc>
      </w:tr>
    </w:tbl>
    <w:p w:rsidR="008F69A4" w:rsidRDefault="008F69A4"/>
    <w:p w:rsidR="008F69A4" w:rsidRDefault="008F69A4"/>
    <w:tbl>
      <w:tblPr>
        <w:tblStyle w:val="TableGrid"/>
        <w:tblW w:w="0" w:type="auto"/>
        <w:jc w:val="center"/>
        <w:tblLayout w:type="fixed"/>
        <w:tblCellMar>
          <w:left w:w="72" w:type="dxa"/>
          <w:right w:w="72" w:type="dxa"/>
        </w:tblCellMar>
        <w:tblLook w:val="01E0" w:firstRow="1" w:lastRow="1" w:firstColumn="1" w:lastColumn="1" w:noHBand="0" w:noVBand="0"/>
      </w:tblPr>
      <w:tblGrid>
        <w:gridCol w:w="13069"/>
      </w:tblGrid>
      <w:tr w:rsidR="00E62FCE" w:rsidRPr="005A1E76" w:rsidTr="008F69A4">
        <w:trPr>
          <w:cantSplit/>
          <w:jc w:val="center"/>
        </w:trPr>
        <w:tc>
          <w:tcPr>
            <w:tcW w:w="13069"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EMPLOYEE SIGNATURE</w:t>
            </w:r>
            <w:r w:rsidR="00101744">
              <w:rPr>
                <w:rFonts w:ascii="Arial Unicode MS" w:eastAsia="Arial Unicode MS" w:hAnsi="Arial Unicode MS" w:cs="Arial Unicode MS"/>
                <w:sz w:val="22"/>
                <w:szCs w:val="22"/>
              </w:rPr>
              <w:t>/DATE</w:t>
            </w:r>
          </w:p>
        </w:tc>
      </w:tr>
      <w:tr w:rsidR="00E62FCE" w:rsidRPr="005A1E76" w:rsidTr="008F69A4">
        <w:trPr>
          <w:cantSplit/>
          <w:jc w:val="center"/>
        </w:trPr>
        <w:tc>
          <w:tcPr>
            <w:tcW w:w="13069"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SUPERVISING ADMINISTRATOR SIGNATURE</w:t>
            </w:r>
            <w:r w:rsidR="00101744">
              <w:rPr>
                <w:rFonts w:ascii="Arial Unicode MS" w:eastAsia="Arial Unicode MS" w:hAnsi="Arial Unicode MS" w:cs="Arial Unicode MS"/>
                <w:sz w:val="22"/>
                <w:szCs w:val="22"/>
              </w:rPr>
              <w:t>/DATE</w:t>
            </w:r>
          </w:p>
        </w:tc>
      </w:tr>
      <w:tr w:rsidR="00E62FCE" w:rsidRPr="005A1E76" w:rsidTr="008F69A4">
        <w:trPr>
          <w:cantSplit/>
          <w:jc w:val="center"/>
        </w:trPr>
        <w:tc>
          <w:tcPr>
            <w:tcW w:w="13069" w:type="dxa"/>
            <w:tcMar>
              <w:top w:w="43" w:type="dxa"/>
              <w:left w:w="72" w:type="dxa"/>
              <w:bottom w:w="43" w:type="dxa"/>
              <w:right w:w="43" w:type="dxa"/>
            </w:tcMar>
          </w:tcPr>
          <w:p w:rsidR="00E62FCE" w:rsidRPr="005A1E76" w:rsidRDefault="00E62FCE" w:rsidP="008F69A4">
            <w:pPr>
              <w:ind w:right="-313"/>
              <w:rPr>
                <w:rFonts w:ascii="Arial Unicode MS" w:eastAsia="Arial Unicode MS" w:hAnsi="Arial Unicode MS" w:cs="Arial Unicode MS"/>
                <w:sz w:val="22"/>
                <w:szCs w:val="22"/>
              </w:rPr>
            </w:pPr>
            <w:r>
              <w:rPr>
                <w:rFonts w:ascii="Arial Unicode MS" w:eastAsia="Arial Unicode MS" w:hAnsi="Arial Unicode MS" w:cs="Arial Unicode MS"/>
                <w:sz w:val="22"/>
                <w:szCs w:val="22"/>
              </w:rPr>
              <w:t>VICE PRESIDENT/VICE CHANCELLOR SIGNATURE</w:t>
            </w:r>
            <w:r w:rsidR="00101744">
              <w:rPr>
                <w:rFonts w:ascii="Arial Unicode MS" w:eastAsia="Arial Unicode MS" w:hAnsi="Arial Unicode MS" w:cs="Arial Unicode MS"/>
                <w:sz w:val="22"/>
                <w:szCs w:val="22"/>
              </w:rPr>
              <w:t>/DATE</w:t>
            </w:r>
          </w:p>
        </w:tc>
      </w:tr>
      <w:tr w:rsidR="00E62FCE" w:rsidRPr="005A1E76" w:rsidTr="008F69A4">
        <w:trPr>
          <w:cantSplit/>
          <w:jc w:val="center"/>
        </w:trPr>
        <w:tc>
          <w:tcPr>
            <w:tcW w:w="13069" w:type="dxa"/>
            <w:tcMar>
              <w:top w:w="43" w:type="dxa"/>
              <w:left w:w="72" w:type="dxa"/>
              <w:bottom w:w="43" w:type="dxa"/>
              <w:right w:w="43" w:type="dxa"/>
            </w:tcMar>
          </w:tcPr>
          <w:p w:rsidR="00E62FCE" w:rsidRDefault="00E62FCE" w:rsidP="008F69A4">
            <w:pPr>
              <w:ind w:right="-313"/>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PRESIDENT/CHANCELLOR  SIGNATURE</w:t>
            </w:r>
            <w:r w:rsidR="00101744">
              <w:rPr>
                <w:rFonts w:ascii="Arial Unicode MS" w:eastAsia="Arial Unicode MS" w:hAnsi="Arial Unicode MS" w:cs="Arial Unicode MS"/>
                <w:sz w:val="22"/>
                <w:szCs w:val="22"/>
              </w:rPr>
              <w:t>/DATE</w:t>
            </w:r>
          </w:p>
        </w:tc>
      </w:tr>
    </w:tbl>
    <w:p w:rsidR="00E62FCE" w:rsidRPr="00613783" w:rsidRDefault="00E62FCE" w:rsidP="00E62FCE">
      <w:pPr>
        <w:rPr>
          <w:rFonts w:ascii="Arial Unicode MS" w:eastAsia="Arial Unicode MS" w:hAnsi="Arial Unicode MS" w:cs="Arial Unicode MS"/>
        </w:rPr>
      </w:pPr>
    </w:p>
    <w:p w:rsidR="00E62FCE" w:rsidRDefault="00E62FCE">
      <w:pPr>
        <w:pStyle w:val="BodyText"/>
      </w:pPr>
    </w:p>
    <w:p w:rsidR="004C66EB" w:rsidRDefault="004C66EB">
      <w:pPr>
        <w:pStyle w:val="BodyText"/>
      </w:pPr>
    </w:p>
    <w:sectPr w:rsidR="004C66EB" w:rsidSect="00E62FCE">
      <w:footnotePr>
        <w:pos w:val="beneathText"/>
      </w:footnotePr>
      <w:pgSz w:w="15840" w:h="12240" w:orient="landscape"/>
      <w:pgMar w:top="632" w:right="1080" w:bottom="450"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EF" w:rsidRDefault="00DF03EF" w:rsidP="004C66EB">
      <w:pPr>
        <w:spacing w:before="0" w:after="0"/>
      </w:pPr>
      <w:r>
        <w:separator/>
      </w:r>
    </w:p>
  </w:endnote>
  <w:endnote w:type="continuationSeparator" w:id="0">
    <w:p w:rsidR="00DF03EF" w:rsidRDefault="00DF03EF" w:rsidP="004C66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EF" w:rsidRDefault="00DF03EF" w:rsidP="004C66EB">
      <w:pPr>
        <w:spacing w:before="0" w:after="0"/>
      </w:pPr>
      <w:r>
        <w:separator/>
      </w:r>
    </w:p>
  </w:footnote>
  <w:footnote w:type="continuationSeparator" w:id="0">
    <w:p w:rsidR="00DF03EF" w:rsidRDefault="00DF03EF" w:rsidP="004C66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8"/>
    <w:multiLevelType w:val="multilevel"/>
    <w:tmpl w:val="0000000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43F1FE2"/>
    <w:multiLevelType w:val="multilevel"/>
    <w:tmpl w:val="F192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02F6D"/>
    <w:multiLevelType w:val="hybridMultilevel"/>
    <w:tmpl w:val="4E629B12"/>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001514"/>
    <w:multiLevelType w:val="hybridMultilevel"/>
    <w:tmpl w:val="BB8453A4"/>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331BE"/>
    <w:multiLevelType w:val="hybridMultilevel"/>
    <w:tmpl w:val="2946AF2E"/>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F145D"/>
    <w:multiLevelType w:val="hybridMultilevel"/>
    <w:tmpl w:val="BC9C629A"/>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BDE"/>
    <w:multiLevelType w:val="hybridMultilevel"/>
    <w:tmpl w:val="AF0A9B58"/>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D0F6F"/>
    <w:multiLevelType w:val="hybridMultilevel"/>
    <w:tmpl w:val="B3228BF2"/>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60BD6"/>
    <w:multiLevelType w:val="hybridMultilevel"/>
    <w:tmpl w:val="698C7B8E"/>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03F73"/>
    <w:multiLevelType w:val="hybridMultilevel"/>
    <w:tmpl w:val="CE02D92C"/>
    <w:lvl w:ilvl="0" w:tplc="357898F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974A9B"/>
    <w:multiLevelType w:val="hybridMultilevel"/>
    <w:tmpl w:val="E53CB6D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7"/>
  </w:num>
  <w:num w:numId="13">
    <w:abstractNumId w:val="13"/>
  </w:num>
  <w:num w:numId="14">
    <w:abstractNumId w:val="16"/>
  </w:num>
  <w:num w:numId="15">
    <w:abstractNumId w:val="14"/>
  </w:num>
  <w:num w:numId="16">
    <w:abstractNumId w:val="12"/>
  </w:num>
  <w:num w:numId="17">
    <w:abstractNumId w:val="15"/>
  </w:num>
  <w:num w:numId="18">
    <w:abstractNumId w:val="10"/>
  </w:num>
  <w:num w:numId="19">
    <w:abstractNumId w:val="11"/>
  </w:num>
  <w:num w:numId="20">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A5AFA8-6576-45E7-AA32-B19A2338DA53}"/>
    <w:docVar w:name="dgnword-eventsink" w:val="122021968"/>
  </w:docVars>
  <w:rsids>
    <w:rsidRoot w:val="00354F87"/>
    <w:rsid w:val="0002346C"/>
    <w:rsid w:val="00060A21"/>
    <w:rsid w:val="000B0C7A"/>
    <w:rsid w:val="000F2ACF"/>
    <w:rsid w:val="00101744"/>
    <w:rsid w:val="002211B1"/>
    <w:rsid w:val="0023066E"/>
    <w:rsid w:val="00354F87"/>
    <w:rsid w:val="003C6EF9"/>
    <w:rsid w:val="003E6D56"/>
    <w:rsid w:val="00423957"/>
    <w:rsid w:val="00436507"/>
    <w:rsid w:val="004C66EB"/>
    <w:rsid w:val="00547736"/>
    <w:rsid w:val="00603A36"/>
    <w:rsid w:val="006E411B"/>
    <w:rsid w:val="007F3805"/>
    <w:rsid w:val="0082528A"/>
    <w:rsid w:val="008F69A4"/>
    <w:rsid w:val="009A7172"/>
    <w:rsid w:val="00AC0D80"/>
    <w:rsid w:val="00AC7B20"/>
    <w:rsid w:val="00B46A31"/>
    <w:rsid w:val="00D94241"/>
    <w:rsid w:val="00DA4DAA"/>
    <w:rsid w:val="00DF03EF"/>
    <w:rsid w:val="00E03A7A"/>
    <w:rsid w:val="00E62FCE"/>
    <w:rsid w:val="00F605A7"/>
    <w:rsid w:val="00FA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AD550-035D-43F4-B39C-2A9EE1B0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link w:val="Heading1Char"/>
    <w:qFormat/>
    <w:pPr>
      <w:numPr>
        <w:numId w:val="8"/>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customStyle="1" w:styleId="ListContents">
    <w:name w:val="List Contents"/>
    <w:basedOn w:val="Normal"/>
    <w:pPr>
      <w:ind w:left="567"/>
    </w:pPr>
  </w:style>
  <w:style w:type="paragraph" w:customStyle="1" w:styleId="ListHeading">
    <w:name w:val="List Heading"/>
    <w:basedOn w:val="Normal"/>
    <w:next w:val="ListContents"/>
    <w:pPr>
      <w:ind w:left="0"/>
    </w:pPr>
  </w:style>
  <w:style w:type="character" w:customStyle="1" w:styleId="Heading1Char">
    <w:name w:val="Heading 1 Char"/>
    <w:link w:val="Heading1"/>
    <w:rsid w:val="00354F87"/>
    <w:rPr>
      <w:rFonts w:ascii="Thorndale" w:eastAsia="HG Mincho Light J" w:hAnsi="Thorndale" w:cs="Arial Unicode MS"/>
      <w:b/>
      <w:bCs/>
      <w:sz w:val="48"/>
      <w:szCs w:val="48"/>
      <w:lang w:bidi="he-IL"/>
    </w:rPr>
  </w:style>
  <w:style w:type="paragraph" w:styleId="Title">
    <w:name w:val="Title"/>
    <w:basedOn w:val="Normal"/>
    <w:link w:val="TitleChar"/>
    <w:qFormat/>
    <w:rsid w:val="00354F87"/>
    <w:pPr>
      <w:widowControl/>
      <w:suppressAutoHyphens w:val="0"/>
      <w:spacing w:before="0" w:after="0"/>
      <w:ind w:left="0" w:right="0"/>
      <w:jc w:val="center"/>
    </w:pPr>
    <w:rPr>
      <w:rFonts w:eastAsia="Times"/>
      <w:b/>
      <w:sz w:val="28"/>
      <w:szCs w:val="20"/>
      <w:lang w:bidi="ar-SA"/>
    </w:rPr>
  </w:style>
  <w:style w:type="character" w:customStyle="1" w:styleId="TitleChar">
    <w:name w:val="Title Char"/>
    <w:basedOn w:val="DefaultParagraphFont"/>
    <w:link w:val="Title"/>
    <w:rsid w:val="00354F87"/>
    <w:rPr>
      <w:rFonts w:eastAsia="Times"/>
      <w:b/>
      <w:sz w:val="28"/>
    </w:rPr>
  </w:style>
  <w:style w:type="paragraph" w:styleId="ListParagraph">
    <w:name w:val="List Paragraph"/>
    <w:basedOn w:val="Normal"/>
    <w:uiPriority w:val="34"/>
    <w:qFormat/>
    <w:rsid w:val="002211B1"/>
    <w:pPr>
      <w:ind w:left="720"/>
      <w:contextualSpacing/>
    </w:pPr>
  </w:style>
  <w:style w:type="paragraph" w:styleId="BalloonText">
    <w:name w:val="Balloon Text"/>
    <w:basedOn w:val="Normal"/>
    <w:link w:val="BalloonTextChar"/>
    <w:uiPriority w:val="99"/>
    <w:semiHidden/>
    <w:unhideWhenUsed/>
    <w:rsid w:val="00AC7B2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20"/>
    <w:rPr>
      <w:rFonts w:ascii="Tahoma" w:hAnsi="Tahoma" w:cs="Tahoma"/>
      <w:sz w:val="16"/>
      <w:szCs w:val="16"/>
      <w:lang w:bidi="he-IL"/>
    </w:rPr>
  </w:style>
  <w:style w:type="table" w:styleId="TableGrid">
    <w:name w:val="Table Grid"/>
    <w:basedOn w:val="TableNormal"/>
    <w:rsid w:val="00E6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iefelk\AppData\Roaming\Microsoft\Templates\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JECCD Document – Internal" ma:contentTypeID="0x0101008FEF21FB79EB244F836C8A9E2CE7AF17010078E92B8C7D67514B8A210C560449D2EA" ma:contentTypeVersion="9" ma:contentTypeDescription="" ma:contentTypeScope="" ma:versionID="e5a52964cf80e9483346d7cf8ef7647c">
  <xsd:schema xmlns:xsd="http://www.w3.org/2001/XMLSchema" xmlns:xs="http://www.w3.org/2001/XMLSchema" xmlns:p="http://schemas.microsoft.com/office/2006/metadata/properties" xmlns:ns2="bd7ffac6-bcc3-4f4c-a254-f6af76117e54" targetNamespace="http://schemas.microsoft.com/office/2006/metadata/properties" ma:root="true" ma:fieldsID="f7c2143568662ffef14c0a07fe117978" ns2:_="">
    <xsd:import namespace="bd7ffac6-bcc3-4f4c-a254-f6af76117e54"/>
    <xsd:element name="properties">
      <xsd:complexType>
        <xsd:sequence>
          <xsd:element name="documentManagement">
            <xsd:complexType>
              <xsd:all>
                <xsd:element ref="ns2:sjeccdGroup" minOccurs="0"/>
                <xsd:element ref="ns2:sjeccdOwner" minOccurs="0"/>
                <xsd:element ref="ns2:kc6110bfc9ef43d3aa85f9287f399c79" minOccurs="0"/>
                <xsd:element ref="ns2:TaxCatchAll" minOccurs="0"/>
                <xsd:element ref="ns2:TaxCatchAllLabel" minOccurs="0"/>
                <xsd:element ref="ns2:k60e436164b54aa196d27635423c1081" minOccurs="0"/>
                <xsd:element ref="ns2:sjeccdRollup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Group" ma:index="4" nillable="true" ma:displayName="Group" ma:internalName="sjeccdGroup">
      <xsd:simpleType>
        <xsd:restriction base="dms:Text">
          <xsd:maxLength value="255"/>
        </xsd:restriction>
      </xsd:simpleType>
    </xsd:element>
    <xsd:element name="sjeccdOwner" ma:index="5"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c6110bfc9ef43d3aa85f9287f399c79" ma:index="6" ma:taxonomy="true" ma:internalName="kc6110bfc9ef43d3aa85f9287f399c79" ma:taxonomyFieldName="sjeccdShowOn" ma:displayName="Show On" ma:readOnly="false" ma:default="" ma:fieldId="{4c6110bf-c9ef-43d3-aa85-f9287f399c79}" ma:taxonomyMulti="true" ma:sspId="e0278837-e986-4e34-88a4-5576576461a7" ma:termSetId="2013484d-a578-40a5-8814-9f1a2002b02b"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9c2745b1-4fd4-40df-bdb7-6f7e480e8e27}" ma:internalName="TaxCatchAll" ma:showField="CatchAllData"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c2745b1-4fd4-40df-bdb7-6f7e480e8e27}" ma:internalName="TaxCatchAllLabel" ma:readOnly="true" ma:showField="CatchAllDataLabel"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element name="sjeccdRollupDescription" ma:index="12" nillable="true" ma:displayName="Rollup Description" ma:internalName="sjeccdRollup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Xiao, Yi (Tina)</DisplayName>
        <AccountId>139</AccountId>
        <AccountType/>
      </UserInfo>
    </sjeccdOwner>
    <kc6110bfc9ef43d3aa85f9287f399c79 xmlns="bd7ffac6-bcc3-4f4c-a254-f6af76117e54">
      <Terms xmlns="http://schemas.microsoft.com/office/infopath/2007/PartnerControls">
        <TermInfo xmlns="http://schemas.microsoft.com/office/infopath/2007/PartnerControls">
          <TermName xmlns="http://schemas.microsoft.com/office/infopath/2007/PartnerControls">Employee Groups</TermName>
          <TermId xmlns="http://schemas.microsoft.com/office/infopath/2007/PartnerControls">f6531e40-293a-4eb9-89c7-10e630b99eca</TermId>
        </TermInfo>
      </Terms>
    </kc6110bfc9ef43d3aa85f9287f399c79>
    <TaxCatchAll xmlns="bd7ffac6-bcc3-4f4c-a254-f6af76117e54">
      <Value>40</Value>
      <Value>1</Value>
    </TaxCatchAll>
    <sjeccdGroup xmlns="bd7ffac6-bcc3-4f4c-a254-f6af76117e54">Employee Group-MSC</sjeccdGroup>
    <sjeccdRollupDescription xmlns="bd7ffac6-bcc3-4f4c-a254-f6af76117e54" xsi:nil="true"/>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SJECCD</TermName>
          <TermId xmlns="http://schemas.microsoft.com/office/infopath/2007/PartnerControls">df315e3c-f987-4d21-b358-334998e380c7</TermId>
        </TermInfo>
      </Terms>
    </k60e436164b54aa196d27635423c108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EC300B-1F65-486F-A2E4-7CF68827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ffac6-bcc3-4f4c-a254-f6af76117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41EB0-1071-4769-8A20-EEDF2957E220}">
  <ds:schemaRefs>
    <ds:schemaRef ds:uri="http://schemas.microsoft.com/sharepoint/v3/contenttype/forms"/>
  </ds:schemaRefs>
</ds:datastoreItem>
</file>

<file path=customXml/itemProps3.xml><?xml version="1.0" encoding="utf-8"?>
<ds:datastoreItem xmlns:ds="http://schemas.openxmlformats.org/officeDocument/2006/customXml" ds:itemID="{69F392B5-D5CE-4181-8D70-EB77B0E855A1}">
  <ds:schemaRefs>
    <ds:schemaRef ds:uri="http://schemas.microsoft.com/office/2006/metadata/properties"/>
    <ds:schemaRef ds:uri="http://purl.org/dc/dcmitype/"/>
    <ds:schemaRef ds:uri="bd7ffac6-bcc3-4f4c-a254-f6af76117e54"/>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452D94E7-13D7-4B55-AA72-30162C49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description.dot</Template>
  <TotalTime>1</TotalTime>
  <Pages>7</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G - Goals  Objectives Review and Performance Checklist 4.2.15</vt:lpstr>
    </vt:vector>
  </TitlesOfParts>
  <Company>Deftones</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 Goals  Objectives Review and Performance Checklist 4.2.15</dc:title>
  <dc:creator>Kim Garcia</dc:creator>
  <cp:lastModifiedBy>Juarez, Elizabeth A.</cp:lastModifiedBy>
  <cp:revision>2</cp:revision>
  <cp:lastPrinted>2015-03-27T23:35:00Z</cp:lastPrinted>
  <dcterms:created xsi:type="dcterms:W3CDTF">2023-10-19T22:18:00Z</dcterms:created>
  <dcterms:modified xsi:type="dcterms:W3CDTF">2023-10-19T22:18:00Z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TC103804621033</vt:lpwstr>
  </property>
  <property fmtid="{D5CDD505-2E9C-101B-9397-08002B2CF9AE}" pid="3" name="ContentTypeId">
    <vt:lpwstr>0x0101008FEF21FB79EB244F836C8A9E2CE7AF17010078E92B8C7D67514B8A210C560449D2EA</vt:lpwstr>
  </property>
  <property fmtid="{D5CDD505-2E9C-101B-9397-08002B2CF9AE}" pid="4" name="sjeccdEntity">
    <vt:lpwstr>1;#SJECCD|df315e3c-f987-4d21-b358-334998e380c7</vt:lpwstr>
  </property>
  <property fmtid="{D5CDD505-2E9C-101B-9397-08002B2CF9AE}" pid="5" name="sjeccdShowOn">
    <vt:lpwstr>40;#Employee Groups|f6531e40-293a-4eb9-89c7-10e630b99eca</vt:lpwstr>
  </property>
</Properties>
</file>