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BF" w:rsidRDefault="007D57BF" w:rsidP="007D57BF">
      <w:pPr>
        <w:tabs>
          <w:tab w:val="right" w:pos="8910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25B4" w:rsidRDefault="000E79F7" w:rsidP="007D57BF">
      <w:pPr>
        <w:tabs>
          <w:tab w:val="decimal" w:pos="4050"/>
          <w:tab w:val="left" w:pos="4320"/>
        </w:tabs>
        <w:outlineLvl w:val="0"/>
        <w:rPr>
          <w:sz w:val="22"/>
        </w:rPr>
      </w:pPr>
      <w:r w:rsidRPr="001925B4">
        <w:rPr>
          <w:b/>
          <w:sz w:val="22"/>
        </w:rPr>
        <w:t>Directions:</w:t>
      </w:r>
      <w:r w:rsidRPr="00124E6A">
        <w:rPr>
          <w:sz w:val="22"/>
        </w:rPr>
        <w:t xml:space="preserve">  </w:t>
      </w:r>
    </w:p>
    <w:p w:rsidR="001925B4" w:rsidRDefault="001925B4" w:rsidP="007D57BF">
      <w:pPr>
        <w:tabs>
          <w:tab w:val="decimal" w:pos="4050"/>
          <w:tab w:val="left" w:pos="4320"/>
        </w:tabs>
        <w:outlineLvl w:val="0"/>
        <w:rPr>
          <w:sz w:val="22"/>
        </w:rPr>
      </w:pPr>
    </w:p>
    <w:p w:rsidR="000E79F7" w:rsidRPr="00124E6A" w:rsidRDefault="000E79F7" w:rsidP="007D57BF">
      <w:pPr>
        <w:tabs>
          <w:tab w:val="decimal" w:pos="4050"/>
          <w:tab w:val="left" w:pos="4320"/>
        </w:tabs>
        <w:outlineLvl w:val="0"/>
        <w:rPr>
          <w:sz w:val="22"/>
        </w:rPr>
      </w:pPr>
      <w:r w:rsidRPr="00124E6A">
        <w:rPr>
          <w:sz w:val="22"/>
        </w:rPr>
        <w:t xml:space="preserve">The Staff &amp; Peer Feedback Survey is to be issued by Human Resources.  The information is confidential. The administrator and supervising administrator develop together a participant list that includes 10 to 20 individuals </w:t>
      </w:r>
      <w:r w:rsidR="00124E6A" w:rsidRPr="00124E6A">
        <w:rPr>
          <w:sz w:val="22"/>
        </w:rPr>
        <w:t xml:space="preserve">district-wide </w:t>
      </w:r>
      <w:r w:rsidRPr="00124E6A">
        <w:rPr>
          <w:sz w:val="22"/>
        </w:rPr>
        <w:t xml:space="preserve">who represent direct reports, peers, and </w:t>
      </w:r>
      <w:r w:rsidR="00124E6A" w:rsidRPr="00124E6A">
        <w:rPr>
          <w:sz w:val="22"/>
        </w:rPr>
        <w:t xml:space="preserve">those who </w:t>
      </w:r>
      <w:r w:rsidR="00124E6A">
        <w:rPr>
          <w:sz w:val="22"/>
        </w:rPr>
        <w:t>work with the administrator</w:t>
      </w:r>
      <w:r w:rsidR="00124E6A" w:rsidRPr="00124E6A">
        <w:rPr>
          <w:sz w:val="22"/>
        </w:rPr>
        <w:t>. The final list is to be confirmed by the supervising administrator and sent to Human Resources.</w:t>
      </w:r>
    </w:p>
    <w:p w:rsidR="000E79F7" w:rsidRDefault="000E79F7" w:rsidP="007D57BF">
      <w:pPr>
        <w:tabs>
          <w:tab w:val="decimal" w:pos="4050"/>
          <w:tab w:val="left" w:pos="4320"/>
        </w:tabs>
        <w:outlineLvl w:val="0"/>
        <w:rPr>
          <w:b/>
          <w:sz w:val="22"/>
        </w:rPr>
      </w:pPr>
    </w:p>
    <w:p w:rsidR="007D57BF" w:rsidRDefault="008C509F" w:rsidP="007D57BF">
      <w:pPr>
        <w:tabs>
          <w:tab w:val="decimal" w:pos="4050"/>
          <w:tab w:val="left" w:pos="4320"/>
        </w:tabs>
        <w:outlineLvl w:val="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BBD3" wp14:editId="71127101">
                <wp:simplePos x="0" y="0"/>
                <wp:positionH relativeFrom="column">
                  <wp:posOffset>1189990</wp:posOffset>
                </wp:positionH>
                <wp:positionV relativeFrom="paragraph">
                  <wp:posOffset>145415</wp:posOffset>
                </wp:positionV>
                <wp:extent cx="45243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5CB9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pt,11.45pt" to="449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" strokecolor="black [3040]"/>
            </w:pict>
          </mc:Fallback>
        </mc:AlternateContent>
      </w:r>
      <w:r w:rsidR="007D57BF">
        <w:rPr>
          <w:b/>
          <w:sz w:val="22"/>
        </w:rPr>
        <w:t>Employee’s Name:</w:t>
      </w:r>
    </w:p>
    <w:p w:rsidR="007D57BF" w:rsidRDefault="007D57BF" w:rsidP="007D57BF">
      <w:pPr>
        <w:tabs>
          <w:tab w:val="decimal" w:pos="4050"/>
          <w:tab w:val="left" w:pos="4320"/>
        </w:tabs>
        <w:outlineLvl w:val="0"/>
        <w:rPr>
          <w:b/>
          <w:sz w:val="22"/>
        </w:rPr>
      </w:pPr>
      <w:r>
        <w:rPr>
          <w:b/>
          <w:sz w:val="22"/>
        </w:rPr>
        <w:t xml:space="preserve"> </w:t>
      </w:r>
    </w:p>
    <w:p w:rsidR="007D57BF" w:rsidRDefault="007D57BF" w:rsidP="007D57BF">
      <w:pPr>
        <w:tabs>
          <w:tab w:val="decimal" w:pos="4050"/>
          <w:tab w:val="left" w:pos="4320"/>
        </w:tabs>
        <w:outlineLvl w:val="0"/>
        <w:rPr>
          <w:rFonts w:ascii="Helvetica" w:hAnsi="Helvetica"/>
          <w:b/>
          <w:sz w:val="22"/>
        </w:rPr>
      </w:pPr>
      <w:r>
        <w:rPr>
          <w:b/>
          <w:sz w:val="22"/>
        </w:rPr>
        <w:t>Position Title:</w:t>
      </w:r>
    </w:p>
    <w:p w:rsidR="007D57BF" w:rsidRDefault="008C509F" w:rsidP="007D57BF">
      <w:pPr>
        <w:tabs>
          <w:tab w:val="decimal" w:pos="4050"/>
          <w:tab w:val="left" w:pos="4320"/>
        </w:tabs>
        <w:outlineLvl w:val="0"/>
        <w:rPr>
          <w:rFonts w:ascii="Helvetica" w:hAnsi="Helvetica"/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F2E21" wp14:editId="00A96A87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48482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3531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pt" to="45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" strokecolor="black [3040]"/>
            </w:pict>
          </mc:Fallback>
        </mc:AlternateContent>
      </w:r>
    </w:p>
    <w:p w:rsidR="006060C3" w:rsidRDefault="007D57BF" w:rsidP="007D57BF">
      <w:pPr>
        <w:tabs>
          <w:tab w:val="left" w:pos="2790"/>
          <w:tab w:val="decimal" w:pos="4050"/>
          <w:tab w:val="left" w:pos="4320"/>
        </w:tabs>
        <w:ind w:left="2700" w:hanging="2700"/>
        <w:outlineLvl w:val="0"/>
        <w:rPr>
          <w:sz w:val="22"/>
          <w:szCs w:val="22"/>
        </w:rPr>
      </w:pPr>
      <w:r w:rsidRPr="007D57BF">
        <w:rPr>
          <w:i/>
          <w:sz w:val="22"/>
          <w:szCs w:val="22"/>
        </w:rPr>
        <w:t xml:space="preserve">Feedback Response Key:         </w:t>
      </w:r>
      <w:r w:rsidRPr="007D57BF">
        <w:rPr>
          <w:b/>
          <w:sz w:val="22"/>
          <w:szCs w:val="22"/>
        </w:rPr>
        <w:t>5</w:t>
      </w:r>
      <w:r w:rsidRPr="007D57BF">
        <w:rPr>
          <w:sz w:val="22"/>
          <w:szCs w:val="22"/>
        </w:rPr>
        <w:t xml:space="preserve">: </w:t>
      </w:r>
      <w:r w:rsidR="00C310A4">
        <w:rPr>
          <w:sz w:val="22"/>
          <w:szCs w:val="22"/>
        </w:rPr>
        <w:t>Exceptional</w:t>
      </w:r>
      <w:r w:rsidR="006060C3">
        <w:rPr>
          <w:sz w:val="22"/>
          <w:szCs w:val="22"/>
        </w:rPr>
        <w:t xml:space="preserve"> </w:t>
      </w:r>
      <w:r w:rsidRPr="007D57BF">
        <w:rPr>
          <w:sz w:val="22"/>
          <w:szCs w:val="22"/>
        </w:rPr>
        <w:t xml:space="preserve">    </w:t>
      </w:r>
      <w:r w:rsidRPr="007D57BF">
        <w:rPr>
          <w:b/>
          <w:sz w:val="22"/>
          <w:szCs w:val="22"/>
        </w:rPr>
        <w:t>4</w:t>
      </w:r>
      <w:r w:rsidRPr="007D57BF">
        <w:rPr>
          <w:sz w:val="22"/>
          <w:szCs w:val="22"/>
        </w:rPr>
        <w:t xml:space="preserve">: </w:t>
      </w:r>
      <w:r w:rsidR="00C310A4">
        <w:rPr>
          <w:sz w:val="22"/>
          <w:szCs w:val="22"/>
        </w:rPr>
        <w:t>Exceeds Expectations</w:t>
      </w:r>
      <w:r>
        <w:rPr>
          <w:sz w:val="22"/>
          <w:szCs w:val="22"/>
        </w:rPr>
        <w:t xml:space="preserve"> </w:t>
      </w:r>
      <w:r w:rsidRPr="007D57BF">
        <w:rPr>
          <w:sz w:val="22"/>
          <w:szCs w:val="22"/>
        </w:rPr>
        <w:t xml:space="preserve">    </w:t>
      </w:r>
      <w:r w:rsidRPr="007D57BF">
        <w:rPr>
          <w:b/>
          <w:sz w:val="22"/>
          <w:szCs w:val="22"/>
        </w:rPr>
        <w:t>3.</w:t>
      </w:r>
      <w:r w:rsidRPr="007D57BF">
        <w:rPr>
          <w:sz w:val="22"/>
          <w:szCs w:val="22"/>
        </w:rPr>
        <w:t xml:space="preserve"> </w:t>
      </w:r>
      <w:r w:rsidR="006060C3">
        <w:rPr>
          <w:sz w:val="22"/>
          <w:szCs w:val="22"/>
        </w:rPr>
        <w:t>Meets Expectations</w:t>
      </w:r>
      <w:r w:rsidRPr="007D57BF">
        <w:rPr>
          <w:sz w:val="22"/>
          <w:szCs w:val="22"/>
        </w:rPr>
        <w:t xml:space="preserve">    </w:t>
      </w:r>
    </w:p>
    <w:p w:rsidR="007D57BF" w:rsidRPr="007D57BF" w:rsidRDefault="006060C3" w:rsidP="007D57BF">
      <w:pPr>
        <w:tabs>
          <w:tab w:val="left" w:pos="2790"/>
          <w:tab w:val="decimal" w:pos="4050"/>
          <w:tab w:val="left" w:pos="4320"/>
        </w:tabs>
        <w:ind w:left="2700" w:hanging="2700"/>
        <w:outlineLvl w:val="0"/>
        <w:rPr>
          <w:rFonts w:ascii="Helvetica" w:hAnsi="Helvetica"/>
          <w:b/>
          <w:sz w:val="22"/>
        </w:rPr>
      </w:pPr>
      <w:r>
        <w:rPr>
          <w:i/>
          <w:sz w:val="22"/>
          <w:szCs w:val="22"/>
        </w:rPr>
        <w:tab/>
      </w:r>
      <w:r w:rsidR="007D57BF" w:rsidRPr="007D57BF">
        <w:rPr>
          <w:b/>
          <w:sz w:val="22"/>
          <w:szCs w:val="22"/>
        </w:rPr>
        <w:t>2</w:t>
      </w:r>
      <w:r w:rsidR="007D57BF" w:rsidRPr="007D57BF">
        <w:rPr>
          <w:sz w:val="22"/>
          <w:szCs w:val="22"/>
        </w:rPr>
        <w:t xml:space="preserve">: </w:t>
      </w:r>
      <w:r w:rsidR="00C310A4">
        <w:rPr>
          <w:sz w:val="22"/>
          <w:szCs w:val="22"/>
        </w:rPr>
        <w:t>Below Expectations</w:t>
      </w:r>
      <w:r>
        <w:rPr>
          <w:sz w:val="22"/>
          <w:szCs w:val="22"/>
        </w:rPr>
        <w:t xml:space="preserve"> </w:t>
      </w:r>
      <w:r w:rsidR="007D57BF" w:rsidRPr="007D57BF">
        <w:rPr>
          <w:sz w:val="22"/>
          <w:szCs w:val="22"/>
        </w:rPr>
        <w:tab/>
        <w:t xml:space="preserve"> </w:t>
      </w:r>
      <w:r w:rsidR="00C310A4">
        <w:rPr>
          <w:sz w:val="22"/>
          <w:szCs w:val="22"/>
        </w:rPr>
        <w:t xml:space="preserve"> </w:t>
      </w:r>
      <w:r w:rsidR="007D57BF" w:rsidRPr="007D57BF">
        <w:rPr>
          <w:b/>
          <w:sz w:val="22"/>
          <w:szCs w:val="22"/>
        </w:rPr>
        <w:t>1</w:t>
      </w:r>
      <w:r w:rsidR="007D57BF" w:rsidRPr="007D57BF">
        <w:rPr>
          <w:sz w:val="22"/>
          <w:szCs w:val="22"/>
        </w:rPr>
        <w:t xml:space="preserve">: </w:t>
      </w:r>
      <w:r w:rsidR="00C310A4">
        <w:rPr>
          <w:sz w:val="22"/>
          <w:szCs w:val="22"/>
        </w:rPr>
        <w:t>Does Not Meet Expectations</w:t>
      </w:r>
      <w:r>
        <w:rPr>
          <w:sz w:val="22"/>
          <w:szCs w:val="22"/>
        </w:rPr>
        <w:t xml:space="preserve"> </w:t>
      </w:r>
      <w:r w:rsidR="007D57BF" w:rsidRPr="007D57BF">
        <w:rPr>
          <w:sz w:val="22"/>
          <w:szCs w:val="22"/>
        </w:rPr>
        <w:tab/>
        <w:t xml:space="preserve">   </w:t>
      </w:r>
      <w:r w:rsidR="007D57BF" w:rsidRPr="007D57BF">
        <w:rPr>
          <w:b/>
          <w:sz w:val="22"/>
          <w:szCs w:val="22"/>
        </w:rPr>
        <w:t>NA/O</w:t>
      </w:r>
      <w:r w:rsidR="007D57BF" w:rsidRPr="007D57BF">
        <w:rPr>
          <w:sz w:val="22"/>
          <w:szCs w:val="22"/>
        </w:rPr>
        <w:t>: Not Applicable/Observed</w:t>
      </w:r>
      <w:r w:rsidR="007D57BF" w:rsidRPr="007D57BF">
        <w:rPr>
          <w:b/>
          <w:sz w:val="22"/>
          <w:szCs w:val="22"/>
        </w:rPr>
        <w:tab/>
      </w:r>
      <w:r w:rsidR="007D57BF" w:rsidRPr="007D57BF">
        <w:rPr>
          <w:sz w:val="22"/>
          <w:szCs w:val="22"/>
        </w:rPr>
        <w:tab/>
      </w:r>
      <w:r w:rsidR="007D57BF" w:rsidRPr="007D57BF">
        <w:rPr>
          <w:sz w:val="22"/>
          <w:szCs w:val="22"/>
        </w:rPr>
        <w:tab/>
      </w:r>
      <w:r w:rsidR="007D57BF" w:rsidRPr="007D57BF">
        <w:rPr>
          <w:sz w:val="22"/>
          <w:szCs w:val="22"/>
        </w:rPr>
        <w:tab/>
      </w:r>
    </w:p>
    <w:p w:rsidR="00C310A4" w:rsidRDefault="00C310A4" w:rsidP="007D57BF">
      <w:pPr>
        <w:jc w:val="center"/>
        <w:outlineLvl w:val="0"/>
        <w:rPr>
          <w:b/>
        </w:rPr>
      </w:pPr>
    </w:p>
    <w:tbl>
      <w:tblPr>
        <w:tblStyle w:val="TableGrid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250"/>
      </w:tblGrid>
      <w:tr w:rsidR="00E11D7E" w:rsidRPr="00AD7A2A" w:rsidTr="002578C2">
        <w:trPr>
          <w:trHeight w:val="392"/>
        </w:trPr>
        <w:tc>
          <w:tcPr>
            <w:tcW w:w="6930" w:type="dxa"/>
          </w:tcPr>
          <w:p w:rsidR="00E11D7E" w:rsidRPr="00AD7A2A" w:rsidRDefault="008C509F" w:rsidP="00C67F31">
            <w:pPr>
              <w:rPr>
                <w:rFonts w:ascii="Times New Roman" w:eastAsia="Arial Unicode MS" w:hAnsi="Times New Roman"/>
                <w:b/>
                <w:szCs w:val="24"/>
                <w:u w:val="single"/>
              </w:rPr>
            </w:pPr>
            <w:r w:rsidRPr="00AD7A2A">
              <w:rPr>
                <w:rFonts w:ascii="Times New Roman" w:eastAsia="Arial Unicode MS" w:hAnsi="Times New Roman"/>
                <w:b/>
                <w:szCs w:val="24"/>
                <w:u w:val="single"/>
              </w:rPr>
              <w:t>Performance</w:t>
            </w:r>
            <w:r w:rsidR="00E11D7E" w:rsidRPr="00AD7A2A">
              <w:rPr>
                <w:rFonts w:ascii="Times New Roman" w:eastAsia="Arial Unicode MS" w:hAnsi="Times New Roman"/>
                <w:b/>
                <w:szCs w:val="24"/>
                <w:u w:val="single"/>
              </w:rPr>
              <w:t xml:space="preserve"> Factors</w:t>
            </w:r>
          </w:p>
        </w:tc>
        <w:tc>
          <w:tcPr>
            <w:tcW w:w="2250" w:type="dxa"/>
          </w:tcPr>
          <w:p w:rsidR="00E11D7E" w:rsidRPr="00AD7A2A" w:rsidRDefault="00E11D7E" w:rsidP="00C67F31">
            <w:pPr>
              <w:rPr>
                <w:rFonts w:ascii="Times New Roman" w:eastAsia="Arial Unicode MS" w:hAnsi="Times New Roman"/>
                <w:b/>
                <w:szCs w:val="24"/>
                <w:u w:val="single"/>
              </w:rPr>
            </w:pPr>
            <w:r w:rsidRPr="00AD7A2A">
              <w:rPr>
                <w:rFonts w:ascii="Times New Roman" w:eastAsia="Arial Unicode MS" w:hAnsi="Times New Roman"/>
                <w:b/>
                <w:szCs w:val="24"/>
                <w:u w:val="single"/>
              </w:rPr>
              <w:t>Feedback Response</w:t>
            </w:r>
          </w:p>
        </w:tc>
      </w:tr>
    </w:tbl>
    <w:p w:rsidR="00E11D7E" w:rsidRDefault="00E11D7E"/>
    <w:p w:rsidR="00E11D7E" w:rsidRDefault="00E11D7E">
      <w:r>
        <w:rPr>
          <w:b/>
          <w:sz w:val="22"/>
        </w:rPr>
        <w:t>COMMUNICATION SKILLS</w:t>
      </w:r>
      <w:r>
        <w:rPr>
          <w:sz w:val="22"/>
        </w:rPr>
        <w:tab/>
      </w:r>
    </w:p>
    <w:p w:rsidR="00E11D7E" w:rsidRDefault="00E11D7E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2393"/>
      </w:tblGrid>
      <w:tr w:rsidR="00C310A4" w:rsidRPr="00AD7A2A" w:rsidTr="00AD7A2A">
        <w:tc>
          <w:tcPr>
            <w:tcW w:w="6957" w:type="dxa"/>
          </w:tcPr>
          <w:p w:rsidR="004A243F" w:rsidRPr="00AD7A2A" w:rsidRDefault="00C310A4" w:rsidP="00AD7A2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regularly exhibits the ability to</w:t>
            </w:r>
            <w:r w:rsidR="006060C3" w:rsidRPr="00AD7A2A">
              <w:rPr>
                <w:rFonts w:ascii="Times New Roman" w:eastAsia="Arial Unicode MS" w:hAnsi="Times New Roman"/>
                <w:szCs w:val="24"/>
              </w:rPr>
              <w:t xml:space="preserve"> inform</w:t>
            </w:r>
            <w:r w:rsidRPr="00AD7A2A">
              <w:rPr>
                <w:rFonts w:ascii="Times New Roman" w:eastAsia="Arial Unicode MS" w:hAnsi="Times New Roman"/>
                <w:szCs w:val="24"/>
              </w:rPr>
              <w:t xml:space="preserve"> others in oral and written communications.</w:t>
            </w:r>
          </w:p>
        </w:tc>
        <w:tc>
          <w:tcPr>
            <w:tcW w:w="2403" w:type="dxa"/>
          </w:tcPr>
          <w:p w:rsidR="00C310A4" w:rsidRPr="00AD7A2A" w:rsidRDefault="00C310A4" w:rsidP="00C67F31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C310A4" w:rsidRPr="00AD7A2A" w:rsidTr="00AD7A2A">
        <w:tc>
          <w:tcPr>
            <w:tcW w:w="6957" w:type="dxa"/>
          </w:tcPr>
          <w:p w:rsidR="00C310A4" w:rsidRPr="00AD7A2A" w:rsidRDefault="00C310A4" w:rsidP="00AD7A2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reli</w:t>
            </w:r>
            <w:r w:rsidR="00BC605C" w:rsidRPr="00AD7A2A">
              <w:rPr>
                <w:rFonts w:ascii="Times New Roman" w:eastAsia="Arial Unicode MS" w:hAnsi="Times New Roman"/>
                <w:szCs w:val="24"/>
              </w:rPr>
              <w:t>es on relevant data</w:t>
            </w:r>
            <w:r w:rsidRPr="00AD7A2A">
              <w:rPr>
                <w:rFonts w:ascii="Times New Roman" w:eastAsia="Arial Unicode MS" w:hAnsi="Times New Roman"/>
                <w:szCs w:val="24"/>
              </w:rPr>
              <w:t xml:space="preserve"> in </w:t>
            </w:r>
            <w:r w:rsidR="00BC605C" w:rsidRPr="00AD7A2A">
              <w:rPr>
                <w:rFonts w:ascii="Times New Roman" w:eastAsia="Arial Unicode MS" w:hAnsi="Times New Roman"/>
                <w:szCs w:val="24"/>
              </w:rPr>
              <w:t>problem solving</w:t>
            </w:r>
            <w:r w:rsidRPr="00AD7A2A"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2403" w:type="dxa"/>
          </w:tcPr>
          <w:p w:rsidR="00C310A4" w:rsidRPr="00AD7A2A" w:rsidRDefault="00C310A4" w:rsidP="00C67F31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E11D7E" w:rsidRPr="00AD7A2A" w:rsidTr="00AD7A2A">
        <w:tc>
          <w:tcPr>
            <w:tcW w:w="6957" w:type="dxa"/>
          </w:tcPr>
          <w:p w:rsidR="00E11D7E" w:rsidRPr="00AD7A2A" w:rsidRDefault="00E11D7E" w:rsidP="00AD7A2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communicates in a tactful, respectful, and civil manner.</w:t>
            </w:r>
          </w:p>
        </w:tc>
        <w:tc>
          <w:tcPr>
            <w:tcW w:w="2403" w:type="dxa"/>
          </w:tcPr>
          <w:p w:rsidR="00E11D7E" w:rsidRPr="00AD7A2A" w:rsidRDefault="00E11D7E" w:rsidP="00C67F31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E11D7E" w:rsidRPr="00AD7A2A" w:rsidTr="00AD7A2A">
        <w:tc>
          <w:tcPr>
            <w:tcW w:w="6957" w:type="dxa"/>
          </w:tcPr>
          <w:p w:rsidR="00E11D7E" w:rsidRPr="00AD7A2A" w:rsidRDefault="00E11D7E" w:rsidP="00AD7A2A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demonstrates sensitivity to the needs and abilities of others, makes reasonable accommodations for mental and physical disabilities, for cultural, ethnic, gender, and religious differences, and exemplifies a supportive attitude.</w:t>
            </w:r>
            <w:r w:rsidRPr="00AD7A2A">
              <w:rPr>
                <w:rFonts w:ascii="Times New Roman" w:eastAsia="Arial Unicode MS" w:hAnsi="Times New Roman"/>
                <w:szCs w:val="24"/>
              </w:rPr>
              <w:tab/>
            </w:r>
          </w:p>
        </w:tc>
        <w:tc>
          <w:tcPr>
            <w:tcW w:w="2403" w:type="dxa"/>
          </w:tcPr>
          <w:p w:rsidR="00E11D7E" w:rsidRPr="00AD7A2A" w:rsidRDefault="00E11D7E" w:rsidP="00C67F31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C310A4" w:rsidRPr="00AD7A2A" w:rsidTr="00AD7A2A">
        <w:tc>
          <w:tcPr>
            <w:tcW w:w="6957" w:type="dxa"/>
          </w:tcPr>
          <w:p w:rsidR="004A243F" w:rsidRPr="00AD7A2A" w:rsidRDefault="00C310A4" w:rsidP="00AD7A2A">
            <w:pPr>
              <w:pStyle w:val="ListParagraph"/>
              <w:numPr>
                <w:ilvl w:val="0"/>
                <w:numId w:val="1"/>
              </w:numPr>
              <w:tabs>
                <w:tab w:val="left" w:pos="6723"/>
                <w:tab w:val="left" w:pos="7170"/>
                <w:tab w:val="left" w:pos="7758"/>
                <w:tab w:val="left" w:pos="8118"/>
                <w:tab w:val="left" w:pos="8388"/>
                <w:tab w:val="left" w:pos="8984"/>
              </w:tabs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regularly exhibits the ability to effectively communicate in a culturally proficient manner in his/her division/program across all areas of diversity; conducts discussions in his/her area of responsibility regarding how they may work towards meeting the districts diversity goals.</w:t>
            </w:r>
          </w:p>
          <w:p w:rsidR="00C310A4" w:rsidRPr="00AD7A2A" w:rsidRDefault="00C310A4" w:rsidP="00E11D7E">
            <w:pPr>
              <w:tabs>
                <w:tab w:val="left" w:pos="6723"/>
                <w:tab w:val="left" w:pos="7170"/>
                <w:tab w:val="left" w:pos="7758"/>
                <w:tab w:val="left" w:pos="8118"/>
                <w:tab w:val="left" w:pos="8388"/>
                <w:tab w:val="left" w:pos="8984"/>
              </w:tabs>
              <w:ind w:left="18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ab/>
            </w:r>
          </w:p>
        </w:tc>
        <w:tc>
          <w:tcPr>
            <w:tcW w:w="2403" w:type="dxa"/>
          </w:tcPr>
          <w:p w:rsidR="00C310A4" w:rsidRPr="00AD7A2A" w:rsidRDefault="00C310A4" w:rsidP="00C67F31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:rsidR="00C310A4" w:rsidRPr="004A243F" w:rsidRDefault="00C310A4" w:rsidP="00C310A4">
      <w:pPr>
        <w:tabs>
          <w:tab w:val="left" w:pos="6723"/>
          <w:tab w:val="left" w:pos="7170"/>
          <w:tab w:val="left" w:pos="7758"/>
          <w:tab w:val="left" w:pos="8118"/>
          <w:tab w:val="left" w:pos="8388"/>
          <w:tab w:val="left" w:pos="8984"/>
        </w:tabs>
        <w:ind w:left="18"/>
        <w:rPr>
          <w:rFonts w:ascii="Arial Unicode MS" w:eastAsia="Arial Unicode MS" w:hAnsi="Arial Unicode MS" w:cs="Arial Unicode MS"/>
          <w:sz w:val="20"/>
        </w:rPr>
      </w:pPr>
    </w:p>
    <w:p w:rsidR="00C310A4" w:rsidRPr="00A618D4" w:rsidRDefault="00C310A4" w:rsidP="00A618D4">
      <w:pPr>
        <w:tabs>
          <w:tab w:val="left" w:pos="6723"/>
          <w:tab w:val="left" w:pos="7170"/>
          <w:tab w:val="left" w:pos="7758"/>
          <w:tab w:val="left" w:pos="8118"/>
          <w:tab w:val="left" w:pos="8388"/>
          <w:tab w:val="left" w:pos="8984"/>
        </w:tabs>
        <w:rPr>
          <w:szCs w:val="24"/>
        </w:rPr>
      </w:pPr>
      <w:r>
        <w:rPr>
          <w:b/>
          <w:sz w:val="22"/>
        </w:rPr>
        <w:t>LEADERSHIP</w:t>
      </w:r>
      <w:r>
        <w:rPr>
          <w:sz w:val="22"/>
        </w:rPr>
        <w:tab/>
      </w:r>
    </w:p>
    <w:tbl>
      <w:tblPr>
        <w:tblStyle w:val="TableGrid"/>
        <w:tblW w:w="9390" w:type="dxa"/>
        <w:tblInd w:w="-1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6948"/>
        <w:gridCol w:w="2430"/>
      </w:tblGrid>
      <w:tr w:rsidR="00C310A4" w:rsidRPr="00AD7A2A" w:rsidTr="002578C2">
        <w:tc>
          <w:tcPr>
            <w:tcW w:w="6960" w:type="dxa"/>
            <w:gridSpan w:val="2"/>
          </w:tcPr>
          <w:p w:rsidR="004A243F" w:rsidRPr="00AD7A2A" w:rsidRDefault="00C310A4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has a highly developed sense of vision and innovation and takes initiative in building that vision</w:t>
            </w:r>
            <w:r w:rsidR="00EF0617" w:rsidRPr="00AD7A2A">
              <w:rPr>
                <w:rFonts w:ascii="Times New Roman" w:eastAsia="Arial Unicode MS" w:hAnsi="Times New Roman"/>
                <w:szCs w:val="24"/>
              </w:rPr>
              <w:t xml:space="preserve"> for area of responsibility</w:t>
            </w:r>
            <w:r w:rsidRPr="00AD7A2A"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2430" w:type="dxa"/>
          </w:tcPr>
          <w:p w:rsidR="00C310A4" w:rsidRPr="00AD7A2A" w:rsidRDefault="00C310A4" w:rsidP="00156498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C310A4" w:rsidRPr="00AD7A2A" w:rsidTr="002578C2">
        <w:tc>
          <w:tcPr>
            <w:tcW w:w="6960" w:type="dxa"/>
            <w:gridSpan w:val="2"/>
          </w:tcPr>
          <w:p w:rsidR="00046DF5" w:rsidRPr="00AD7A2A" w:rsidRDefault="00C310A4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motivates the work group</w:t>
            </w:r>
            <w:r w:rsidR="00EF0617" w:rsidRPr="00AD7A2A">
              <w:rPr>
                <w:rFonts w:ascii="Times New Roman" w:eastAsia="Arial Unicode MS" w:hAnsi="Times New Roman"/>
                <w:szCs w:val="24"/>
              </w:rPr>
              <w:t xml:space="preserve"> and empowers others to work collaboratively.</w:t>
            </w:r>
          </w:p>
        </w:tc>
        <w:tc>
          <w:tcPr>
            <w:tcW w:w="2430" w:type="dxa"/>
          </w:tcPr>
          <w:p w:rsidR="00C310A4" w:rsidRPr="00AD7A2A" w:rsidRDefault="00C310A4" w:rsidP="00156498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925B4" w:rsidRPr="00AD7A2A" w:rsidTr="002578C2">
        <w:tc>
          <w:tcPr>
            <w:tcW w:w="6960" w:type="dxa"/>
            <w:gridSpan w:val="2"/>
          </w:tcPr>
          <w:p w:rsidR="001925B4" w:rsidRPr="00AD7A2A" w:rsidRDefault="00AD7A2A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The Administrator p</w:t>
            </w:r>
            <w:r w:rsidR="002578C2" w:rsidRPr="00AD7A2A">
              <w:rPr>
                <w:rFonts w:ascii="Times New Roman" w:eastAsia="Arial Unicode MS" w:hAnsi="Times New Roman"/>
                <w:szCs w:val="24"/>
              </w:rPr>
              <w:t>romotes professional e</w:t>
            </w:r>
            <w:r w:rsidR="001925B4" w:rsidRPr="00AD7A2A">
              <w:rPr>
                <w:rFonts w:ascii="Times New Roman" w:eastAsia="Arial Unicode MS" w:hAnsi="Times New Roman"/>
                <w:szCs w:val="24"/>
              </w:rPr>
              <w:t>xpertise and staff development</w:t>
            </w:r>
            <w:r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2430" w:type="dxa"/>
          </w:tcPr>
          <w:p w:rsidR="001925B4" w:rsidRPr="00AD7A2A" w:rsidRDefault="001925B4" w:rsidP="00156498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24E6A" w:rsidRPr="00AD7A2A" w:rsidTr="002578C2">
        <w:trPr>
          <w:gridBefore w:val="1"/>
          <w:wBefore w:w="12" w:type="dxa"/>
        </w:trPr>
        <w:tc>
          <w:tcPr>
            <w:tcW w:w="6948" w:type="dxa"/>
            <w:vMerge w:val="restart"/>
          </w:tcPr>
          <w:p w:rsidR="004A243F" w:rsidRPr="00AD7A2A" w:rsidRDefault="00124E6A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actively participates in district and college committees and task groups.</w:t>
            </w:r>
          </w:p>
        </w:tc>
        <w:tc>
          <w:tcPr>
            <w:tcW w:w="2430" w:type="dxa"/>
          </w:tcPr>
          <w:p w:rsidR="00124E6A" w:rsidRPr="00AD7A2A" w:rsidRDefault="00124E6A" w:rsidP="001E6C6F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24E6A" w:rsidRPr="00AD7A2A" w:rsidTr="002578C2">
        <w:trPr>
          <w:gridBefore w:val="1"/>
          <w:wBefore w:w="12" w:type="dxa"/>
        </w:trPr>
        <w:tc>
          <w:tcPr>
            <w:tcW w:w="6948" w:type="dxa"/>
            <w:vMerge/>
          </w:tcPr>
          <w:p w:rsidR="00124E6A" w:rsidRPr="00AD7A2A" w:rsidRDefault="00124E6A" w:rsidP="001E6C6F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2430" w:type="dxa"/>
          </w:tcPr>
          <w:p w:rsidR="00124E6A" w:rsidRPr="00AD7A2A" w:rsidRDefault="00124E6A" w:rsidP="001E6C6F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24E6A" w:rsidRPr="00AD7A2A" w:rsidTr="00AD7A2A">
        <w:trPr>
          <w:gridBefore w:val="1"/>
          <w:wBefore w:w="12" w:type="dxa"/>
          <w:trHeight w:val="90"/>
        </w:trPr>
        <w:tc>
          <w:tcPr>
            <w:tcW w:w="6948" w:type="dxa"/>
            <w:vMerge/>
          </w:tcPr>
          <w:p w:rsidR="00124E6A" w:rsidRPr="00AD7A2A" w:rsidRDefault="00124E6A" w:rsidP="001E6C6F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2430" w:type="dxa"/>
          </w:tcPr>
          <w:p w:rsidR="00124E6A" w:rsidRPr="00AD7A2A" w:rsidRDefault="00124E6A" w:rsidP="001E6C6F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24E6A" w:rsidRPr="00AD7A2A" w:rsidTr="002578C2">
        <w:trPr>
          <w:gridBefore w:val="1"/>
          <w:wBefore w:w="12" w:type="dxa"/>
        </w:trPr>
        <w:tc>
          <w:tcPr>
            <w:tcW w:w="6948" w:type="dxa"/>
          </w:tcPr>
          <w:p w:rsidR="00124E6A" w:rsidRPr="00AD7A2A" w:rsidRDefault="00124E6A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 xml:space="preserve">The </w:t>
            </w:r>
            <w:r w:rsidR="00EF0617" w:rsidRPr="00AD7A2A">
              <w:rPr>
                <w:rFonts w:ascii="Times New Roman" w:eastAsia="Arial Unicode MS" w:hAnsi="Times New Roman"/>
                <w:szCs w:val="24"/>
              </w:rPr>
              <w:t>Administrator models effective leadership.</w:t>
            </w:r>
          </w:p>
        </w:tc>
        <w:tc>
          <w:tcPr>
            <w:tcW w:w="2430" w:type="dxa"/>
          </w:tcPr>
          <w:p w:rsidR="00124E6A" w:rsidRPr="00AD7A2A" w:rsidRDefault="00124E6A" w:rsidP="00D27F8A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925B4" w:rsidRPr="00AD7A2A" w:rsidTr="002578C2">
        <w:trPr>
          <w:gridBefore w:val="1"/>
          <w:wBefore w:w="12" w:type="dxa"/>
        </w:trPr>
        <w:tc>
          <w:tcPr>
            <w:tcW w:w="6948" w:type="dxa"/>
          </w:tcPr>
          <w:p w:rsidR="001925B4" w:rsidRPr="00AD7A2A" w:rsidRDefault="001925B4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uses sound judgment and responds to situations in an appropriate manner.</w:t>
            </w:r>
          </w:p>
        </w:tc>
        <w:tc>
          <w:tcPr>
            <w:tcW w:w="2430" w:type="dxa"/>
          </w:tcPr>
          <w:p w:rsidR="001925B4" w:rsidRPr="00AD7A2A" w:rsidRDefault="001925B4" w:rsidP="00D27F8A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925B4" w:rsidRPr="00AD7A2A" w:rsidTr="002578C2">
        <w:trPr>
          <w:gridBefore w:val="1"/>
          <w:wBefore w:w="12" w:type="dxa"/>
        </w:trPr>
        <w:tc>
          <w:tcPr>
            <w:tcW w:w="6948" w:type="dxa"/>
          </w:tcPr>
          <w:p w:rsidR="001925B4" w:rsidRPr="00AD7A2A" w:rsidRDefault="001925B4" w:rsidP="00AD7A2A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supports, enhances, and facilitated the district’s commitment to cultural richness, diversity goals and cultural proficiency.</w:t>
            </w:r>
          </w:p>
        </w:tc>
        <w:tc>
          <w:tcPr>
            <w:tcW w:w="2430" w:type="dxa"/>
          </w:tcPr>
          <w:p w:rsidR="001925B4" w:rsidRPr="00AD7A2A" w:rsidRDefault="001925B4" w:rsidP="00D27F8A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:rsidR="007D57BF" w:rsidRDefault="007D57BF" w:rsidP="007D57BF"/>
    <w:p w:rsidR="00C310A4" w:rsidRDefault="00C310A4" w:rsidP="00A618D4">
      <w:pPr>
        <w:tabs>
          <w:tab w:val="left" w:pos="7308"/>
          <w:tab w:val="left" w:pos="7908"/>
          <w:tab w:val="left" w:pos="8508"/>
          <w:tab w:val="left" w:pos="9108"/>
          <w:tab w:val="left" w:pos="9588"/>
        </w:tabs>
        <w:spacing w:before="80" w:after="120"/>
        <w:rPr>
          <w:b/>
          <w:sz w:val="18"/>
        </w:rPr>
      </w:pPr>
      <w:r>
        <w:rPr>
          <w:b/>
          <w:sz w:val="22"/>
        </w:rPr>
        <w:t>PROFESSIONAL KNOWLEDGE AND EXPERTISE</w:t>
      </w:r>
      <w:r>
        <w:rPr>
          <w:b/>
          <w:sz w:val="22"/>
        </w:rPr>
        <w:tab/>
      </w:r>
    </w:p>
    <w:tbl>
      <w:tblPr>
        <w:tblStyle w:val="TableGrid"/>
        <w:tblW w:w="0" w:type="auto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628"/>
      </w:tblGrid>
      <w:tr w:rsidR="00A618D4" w:rsidRPr="00AD7A2A" w:rsidTr="002578C2">
        <w:trPr>
          <w:trHeight w:val="458"/>
        </w:trPr>
        <w:tc>
          <w:tcPr>
            <w:tcW w:w="6930" w:type="dxa"/>
          </w:tcPr>
          <w:p w:rsidR="00A618D4" w:rsidRPr="00AD7A2A" w:rsidRDefault="00A618D4" w:rsidP="00AD7A2A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has in-depth knowledge or technical expertise in one of the areas or disciplines which he or she supervises.</w:t>
            </w:r>
          </w:p>
        </w:tc>
        <w:tc>
          <w:tcPr>
            <w:tcW w:w="2628" w:type="dxa"/>
          </w:tcPr>
          <w:p w:rsidR="00A618D4" w:rsidRPr="00AD7A2A" w:rsidRDefault="00A618D4" w:rsidP="00E86B72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A618D4" w:rsidRPr="00AD7A2A" w:rsidTr="002578C2">
        <w:trPr>
          <w:trHeight w:val="413"/>
        </w:trPr>
        <w:tc>
          <w:tcPr>
            <w:tcW w:w="6930" w:type="dxa"/>
          </w:tcPr>
          <w:p w:rsidR="00161EA3" w:rsidRPr="00AD7A2A" w:rsidRDefault="00A618D4" w:rsidP="00AD7A2A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participates in and has provided training and development activities designed to support a diverse working and learning environment for students and employees</w:t>
            </w:r>
            <w:r w:rsidR="00161EA3" w:rsidRPr="00AD7A2A"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2628" w:type="dxa"/>
          </w:tcPr>
          <w:p w:rsidR="00A618D4" w:rsidRPr="00AD7A2A" w:rsidRDefault="00A618D4" w:rsidP="00E86B72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A618D4" w:rsidRPr="00AD7A2A" w:rsidTr="002578C2">
        <w:trPr>
          <w:trHeight w:val="485"/>
        </w:trPr>
        <w:tc>
          <w:tcPr>
            <w:tcW w:w="6930" w:type="dxa"/>
          </w:tcPr>
          <w:p w:rsidR="00A618D4" w:rsidRPr="00AD7A2A" w:rsidRDefault="00A618D4" w:rsidP="00AD7A2A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 xml:space="preserve">The Administrator has made identifiable efforts to increase their level of cultural </w:t>
            </w:r>
            <w:r w:rsidR="00161EA3" w:rsidRPr="00AD7A2A">
              <w:rPr>
                <w:rFonts w:ascii="Times New Roman" w:eastAsia="Arial Unicode MS" w:hAnsi="Times New Roman"/>
                <w:szCs w:val="24"/>
              </w:rPr>
              <w:t>competency</w:t>
            </w:r>
            <w:r w:rsidRPr="00AD7A2A">
              <w:rPr>
                <w:rFonts w:ascii="Times New Roman" w:eastAsia="Arial Unicode MS" w:hAnsi="Times New Roman"/>
                <w:szCs w:val="24"/>
              </w:rPr>
              <w:t xml:space="preserve"> (knowledge of history, culture, language, contributions, sociopolitical perspective, of the diverse student body we serve) since their last evaluation</w:t>
            </w:r>
            <w:r w:rsidR="00AD7A2A"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2628" w:type="dxa"/>
          </w:tcPr>
          <w:p w:rsidR="00A618D4" w:rsidRPr="00AD7A2A" w:rsidRDefault="00A618D4" w:rsidP="00E86B72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E11D7E" w:rsidRPr="00AD7A2A" w:rsidTr="002578C2">
        <w:trPr>
          <w:trHeight w:val="485"/>
        </w:trPr>
        <w:tc>
          <w:tcPr>
            <w:tcW w:w="6930" w:type="dxa"/>
          </w:tcPr>
          <w:p w:rsidR="00E11D7E" w:rsidRPr="00AD7A2A" w:rsidRDefault="00E11D7E" w:rsidP="00AD7A2A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has an appropriate level of general knowledge about all of the areas or disciplines which he or she supervises.</w:t>
            </w:r>
          </w:p>
        </w:tc>
        <w:tc>
          <w:tcPr>
            <w:tcW w:w="2628" w:type="dxa"/>
          </w:tcPr>
          <w:p w:rsidR="00E11D7E" w:rsidRPr="00AD7A2A" w:rsidRDefault="00E11D7E" w:rsidP="00E86B72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E11D7E" w:rsidRPr="00AD7A2A" w:rsidTr="002578C2">
        <w:trPr>
          <w:trHeight w:val="485"/>
        </w:trPr>
        <w:tc>
          <w:tcPr>
            <w:tcW w:w="6930" w:type="dxa"/>
          </w:tcPr>
          <w:p w:rsidR="00E11D7E" w:rsidRPr="00AD7A2A" w:rsidRDefault="00E11D7E" w:rsidP="00AD7A2A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demonstrates understanding of college and district goals, policies, and procedures.</w:t>
            </w:r>
          </w:p>
        </w:tc>
        <w:tc>
          <w:tcPr>
            <w:tcW w:w="2628" w:type="dxa"/>
          </w:tcPr>
          <w:p w:rsidR="00E11D7E" w:rsidRPr="00AD7A2A" w:rsidRDefault="00E11D7E" w:rsidP="00E86B72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E11D7E" w:rsidRPr="00AD7A2A" w:rsidTr="002578C2">
        <w:trPr>
          <w:trHeight w:val="485"/>
        </w:trPr>
        <w:tc>
          <w:tcPr>
            <w:tcW w:w="6930" w:type="dxa"/>
          </w:tcPr>
          <w:p w:rsidR="00E11D7E" w:rsidRPr="00AD7A2A" w:rsidRDefault="00E11D7E" w:rsidP="00AD7A2A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AD7A2A">
              <w:rPr>
                <w:rFonts w:ascii="Times New Roman" w:eastAsia="Arial Unicode MS" w:hAnsi="Times New Roman"/>
                <w:szCs w:val="24"/>
              </w:rPr>
              <w:t>The Administrator demonstrates support for increasing the diversity of students and works to develop retention strategies.</w:t>
            </w:r>
          </w:p>
        </w:tc>
        <w:tc>
          <w:tcPr>
            <w:tcW w:w="2628" w:type="dxa"/>
          </w:tcPr>
          <w:p w:rsidR="00E11D7E" w:rsidRPr="00AD7A2A" w:rsidRDefault="00E11D7E" w:rsidP="00E86B72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:rsidR="004A243F" w:rsidRDefault="004A243F" w:rsidP="000E79F7">
      <w:pPr>
        <w:tabs>
          <w:tab w:val="left" w:pos="7308"/>
          <w:tab w:val="left" w:pos="7908"/>
          <w:tab w:val="left" w:pos="8508"/>
          <w:tab w:val="left" w:pos="9108"/>
          <w:tab w:val="left" w:pos="9588"/>
        </w:tabs>
        <w:spacing w:before="80" w:after="120"/>
        <w:rPr>
          <w:b/>
          <w:sz w:val="22"/>
        </w:rPr>
      </w:pPr>
    </w:p>
    <w:p w:rsidR="00C310A4" w:rsidRDefault="00C310A4" w:rsidP="000E79F7">
      <w:pPr>
        <w:tabs>
          <w:tab w:val="left" w:pos="7308"/>
          <w:tab w:val="left" w:pos="7908"/>
          <w:tab w:val="left" w:pos="8508"/>
          <w:tab w:val="left" w:pos="9108"/>
          <w:tab w:val="left" w:pos="9588"/>
        </w:tabs>
        <w:spacing w:before="80" w:after="120"/>
        <w:rPr>
          <w:b/>
          <w:sz w:val="18"/>
        </w:rPr>
      </w:pPr>
      <w:r>
        <w:rPr>
          <w:b/>
          <w:sz w:val="22"/>
        </w:rPr>
        <w:t>TEAM WORK</w:t>
      </w:r>
      <w:r>
        <w:rPr>
          <w:sz w:val="22"/>
        </w:rPr>
        <w:tab/>
      </w:r>
    </w:p>
    <w:tbl>
      <w:tblPr>
        <w:tblStyle w:val="TableGrid"/>
        <w:tblW w:w="0" w:type="auto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628"/>
      </w:tblGrid>
      <w:tr w:rsidR="00A618D4" w:rsidRPr="00F02C4B" w:rsidTr="002578C2">
        <w:trPr>
          <w:trHeight w:val="368"/>
        </w:trPr>
        <w:tc>
          <w:tcPr>
            <w:tcW w:w="6930" w:type="dxa"/>
          </w:tcPr>
          <w:p w:rsidR="00A618D4" w:rsidRPr="00D91473" w:rsidRDefault="00A618D4" w:rsidP="00D914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maintains a professional and cooperative attitude in working with work groups and teams.</w:t>
            </w:r>
          </w:p>
        </w:tc>
        <w:tc>
          <w:tcPr>
            <w:tcW w:w="2628" w:type="dxa"/>
          </w:tcPr>
          <w:p w:rsidR="00A618D4" w:rsidRPr="00F02C4B" w:rsidRDefault="00A618D4" w:rsidP="0088165E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A618D4" w:rsidRPr="00F02C4B" w:rsidTr="002578C2">
        <w:tc>
          <w:tcPr>
            <w:tcW w:w="6930" w:type="dxa"/>
          </w:tcPr>
          <w:p w:rsidR="00A618D4" w:rsidRPr="00D91473" w:rsidRDefault="00A618D4" w:rsidP="00D914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gives firm direction when needed.</w:t>
            </w:r>
          </w:p>
        </w:tc>
        <w:tc>
          <w:tcPr>
            <w:tcW w:w="2628" w:type="dxa"/>
          </w:tcPr>
          <w:p w:rsidR="00A618D4" w:rsidRPr="00F02C4B" w:rsidRDefault="00A618D4" w:rsidP="0088165E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A618D4" w:rsidRPr="00F02C4B" w:rsidTr="002578C2">
        <w:tc>
          <w:tcPr>
            <w:tcW w:w="6930" w:type="dxa"/>
          </w:tcPr>
          <w:p w:rsidR="00A618D4" w:rsidRPr="00D91473" w:rsidRDefault="00A618D4" w:rsidP="00D914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 xml:space="preserve">The Administrator </w:t>
            </w:r>
            <w:r w:rsidR="00D95F96" w:rsidRPr="00D91473">
              <w:rPr>
                <w:rFonts w:ascii="Times New Roman" w:eastAsia="Arial Unicode MS" w:hAnsi="Times New Roman"/>
                <w:szCs w:val="24"/>
              </w:rPr>
              <w:t xml:space="preserve">strives to </w:t>
            </w:r>
            <w:r w:rsidRPr="00D91473">
              <w:rPr>
                <w:rFonts w:ascii="Times New Roman" w:eastAsia="Arial Unicode MS" w:hAnsi="Times New Roman"/>
                <w:szCs w:val="24"/>
              </w:rPr>
              <w:t>builds consensus, trust and confidence within his/her teams.</w:t>
            </w:r>
          </w:p>
        </w:tc>
        <w:tc>
          <w:tcPr>
            <w:tcW w:w="2628" w:type="dxa"/>
          </w:tcPr>
          <w:p w:rsidR="00A618D4" w:rsidRPr="00F02C4B" w:rsidRDefault="00A618D4" w:rsidP="0088165E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925B4" w:rsidRPr="00F02C4B" w:rsidTr="002578C2">
        <w:tc>
          <w:tcPr>
            <w:tcW w:w="6930" w:type="dxa"/>
          </w:tcPr>
          <w:p w:rsidR="001925B4" w:rsidRPr="00D91473" w:rsidRDefault="001925B4" w:rsidP="00D914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provides for broad-based collaboration in planning and decision making in areas of responsibility.</w:t>
            </w:r>
          </w:p>
        </w:tc>
        <w:tc>
          <w:tcPr>
            <w:tcW w:w="2628" w:type="dxa"/>
          </w:tcPr>
          <w:p w:rsidR="001925B4" w:rsidRPr="00F02C4B" w:rsidRDefault="001925B4" w:rsidP="0088165E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925B4" w:rsidRPr="00F02C4B" w:rsidTr="002578C2">
        <w:tc>
          <w:tcPr>
            <w:tcW w:w="6930" w:type="dxa"/>
          </w:tcPr>
          <w:p w:rsidR="001925B4" w:rsidRPr="00D91473" w:rsidRDefault="001925B4" w:rsidP="00D914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resolves conflicts in a constructive way.</w:t>
            </w:r>
          </w:p>
        </w:tc>
        <w:tc>
          <w:tcPr>
            <w:tcW w:w="2628" w:type="dxa"/>
          </w:tcPr>
          <w:p w:rsidR="001925B4" w:rsidRPr="00F02C4B" w:rsidRDefault="001925B4" w:rsidP="0088165E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1925B4" w:rsidRPr="00F02C4B" w:rsidTr="002578C2">
        <w:tc>
          <w:tcPr>
            <w:tcW w:w="6930" w:type="dxa"/>
          </w:tcPr>
          <w:p w:rsidR="001925B4" w:rsidRPr="00D91473" w:rsidRDefault="00E11D7E" w:rsidP="00D91473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provides for broad-based collaboration in planning and decision making as it relates to college/district community.</w:t>
            </w:r>
          </w:p>
        </w:tc>
        <w:tc>
          <w:tcPr>
            <w:tcW w:w="2628" w:type="dxa"/>
          </w:tcPr>
          <w:p w:rsidR="001925B4" w:rsidRPr="00F02C4B" w:rsidRDefault="001925B4" w:rsidP="0088165E">
            <w:pPr>
              <w:spacing w:before="20"/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:rsidR="007D57BF" w:rsidRDefault="007D57BF" w:rsidP="007D57BF"/>
    <w:p w:rsidR="00B40DF3" w:rsidRDefault="00B40DF3" w:rsidP="000E79F7">
      <w:pPr>
        <w:rPr>
          <w:b/>
          <w:sz w:val="22"/>
        </w:rPr>
      </w:pPr>
    </w:p>
    <w:p w:rsidR="00B40DF3" w:rsidRDefault="00B40DF3" w:rsidP="000E79F7">
      <w:pPr>
        <w:rPr>
          <w:b/>
          <w:sz w:val="22"/>
        </w:rPr>
      </w:pPr>
    </w:p>
    <w:p w:rsidR="00C310A4" w:rsidRPr="000E79F7" w:rsidRDefault="00C310A4" w:rsidP="000E79F7">
      <w:r>
        <w:rPr>
          <w:b/>
          <w:sz w:val="22"/>
        </w:rPr>
        <w:t>ADMINISTRATIVE SKILLS</w:t>
      </w:r>
    </w:p>
    <w:tbl>
      <w:tblPr>
        <w:tblStyle w:val="TableGrid"/>
        <w:tblW w:w="0" w:type="auto"/>
        <w:tblInd w:w="3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28"/>
      </w:tblGrid>
      <w:tr w:rsidR="00A618D4" w:rsidRPr="00D91473" w:rsidTr="002578C2">
        <w:tc>
          <w:tcPr>
            <w:tcW w:w="6912" w:type="dxa"/>
          </w:tcPr>
          <w:p w:rsidR="004A243F" w:rsidRPr="00D91473" w:rsidRDefault="00A618D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attends to administrative de</w:t>
            </w:r>
            <w:r w:rsidR="00D73797" w:rsidRPr="00D91473">
              <w:rPr>
                <w:rFonts w:ascii="Times New Roman" w:eastAsia="Arial Unicode MS" w:hAnsi="Times New Roman"/>
                <w:szCs w:val="24"/>
              </w:rPr>
              <w:t>tails (e.g., budget,</w:t>
            </w:r>
            <w:r w:rsidRPr="00D91473">
              <w:rPr>
                <w:rFonts w:ascii="Times New Roman" w:eastAsia="Arial Unicode MS" w:hAnsi="Times New Roman"/>
                <w:szCs w:val="24"/>
              </w:rPr>
              <w:t xml:space="preserve"> evaluations, schedule, etc.) in his/her area.</w:t>
            </w:r>
          </w:p>
        </w:tc>
        <w:tc>
          <w:tcPr>
            <w:tcW w:w="2628" w:type="dxa"/>
          </w:tcPr>
          <w:p w:rsidR="00A618D4" w:rsidRPr="00D91473" w:rsidRDefault="00A618D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  <w:tr w:rsidR="00A618D4" w:rsidRPr="00D91473" w:rsidTr="002578C2">
        <w:tc>
          <w:tcPr>
            <w:tcW w:w="6912" w:type="dxa"/>
          </w:tcPr>
          <w:p w:rsidR="004A243F" w:rsidRPr="00D91473" w:rsidRDefault="00A618D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schedules meetings appropriately.</w:t>
            </w:r>
          </w:p>
        </w:tc>
        <w:tc>
          <w:tcPr>
            <w:tcW w:w="2628" w:type="dxa"/>
          </w:tcPr>
          <w:p w:rsidR="00A618D4" w:rsidRPr="00D91473" w:rsidRDefault="00A618D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  <w:tr w:rsidR="00A618D4" w:rsidRPr="00D91473" w:rsidTr="002578C2">
        <w:tc>
          <w:tcPr>
            <w:tcW w:w="6912" w:type="dxa"/>
          </w:tcPr>
          <w:p w:rsidR="004A243F" w:rsidRPr="00D91473" w:rsidRDefault="00A618D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uses meeting time effectively and efficiently.</w:t>
            </w:r>
          </w:p>
        </w:tc>
        <w:tc>
          <w:tcPr>
            <w:tcW w:w="2628" w:type="dxa"/>
          </w:tcPr>
          <w:p w:rsidR="00A618D4" w:rsidRPr="00D91473" w:rsidRDefault="00A618D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  <w:tr w:rsidR="00A618D4" w:rsidRPr="00D91473" w:rsidTr="002578C2">
        <w:tc>
          <w:tcPr>
            <w:tcW w:w="6912" w:type="dxa"/>
          </w:tcPr>
          <w:p w:rsidR="004A243F" w:rsidRPr="00D91473" w:rsidRDefault="00A618D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is org</w:t>
            </w:r>
            <w:r w:rsidR="00D73797" w:rsidRPr="00D91473">
              <w:rPr>
                <w:rFonts w:ascii="Times New Roman" w:eastAsia="Arial Unicode MS" w:hAnsi="Times New Roman"/>
                <w:szCs w:val="24"/>
              </w:rPr>
              <w:t>anized and effectively</w:t>
            </w:r>
            <w:r w:rsidRPr="00D91473">
              <w:rPr>
                <w:rFonts w:ascii="Times New Roman" w:eastAsia="Arial Unicode MS" w:hAnsi="Times New Roman"/>
                <w:szCs w:val="24"/>
              </w:rPr>
              <w:t>, prioritizes,</w:t>
            </w:r>
            <w:r w:rsidR="00D73797" w:rsidRPr="00D91473">
              <w:rPr>
                <w:rFonts w:ascii="Times New Roman" w:eastAsia="Arial Unicode MS" w:hAnsi="Times New Roman"/>
                <w:szCs w:val="24"/>
              </w:rPr>
              <w:t xml:space="preserve"> and</w:t>
            </w:r>
            <w:r w:rsidRPr="00D91473">
              <w:rPr>
                <w:rFonts w:ascii="Times New Roman" w:eastAsia="Arial Unicode MS" w:hAnsi="Times New Roman"/>
                <w:szCs w:val="24"/>
              </w:rPr>
              <w:t xml:space="preserve"> delegates</w:t>
            </w:r>
            <w:r w:rsidR="00D73797" w:rsidRPr="00D91473">
              <w:rPr>
                <w:rFonts w:ascii="Times New Roman" w:eastAsia="Arial Unicode MS" w:hAnsi="Times New Roman"/>
                <w:szCs w:val="24"/>
              </w:rPr>
              <w:t>.</w:t>
            </w:r>
          </w:p>
        </w:tc>
        <w:tc>
          <w:tcPr>
            <w:tcW w:w="2628" w:type="dxa"/>
          </w:tcPr>
          <w:p w:rsidR="00A618D4" w:rsidRPr="00D91473" w:rsidRDefault="00A618D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  <w:tr w:rsidR="00A618D4" w:rsidRPr="00D91473" w:rsidTr="002578C2">
        <w:tc>
          <w:tcPr>
            <w:tcW w:w="6912" w:type="dxa"/>
          </w:tcPr>
          <w:p w:rsidR="004A243F" w:rsidRPr="00D91473" w:rsidRDefault="00A618D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establishes work direction, sets priorities clearly, defines and breaks tasks into their components and assigns them appropriately.</w:t>
            </w:r>
          </w:p>
        </w:tc>
        <w:tc>
          <w:tcPr>
            <w:tcW w:w="2628" w:type="dxa"/>
          </w:tcPr>
          <w:p w:rsidR="00A618D4" w:rsidRPr="00D91473" w:rsidRDefault="00A618D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  <w:tr w:rsidR="001925B4" w:rsidRPr="00D91473" w:rsidTr="002578C2">
        <w:tc>
          <w:tcPr>
            <w:tcW w:w="6912" w:type="dxa"/>
          </w:tcPr>
          <w:p w:rsidR="001925B4" w:rsidRPr="00D91473" w:rsidRDefault="001925B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is able to work under pressure, demonstrating ability to work effectively despite pressures of deadlines, crises, and changing demands.</w:t>
            </w:r>
          </w:p>
        </w:tc>
        <w:tc>
          <w:tcPr>
            <w:tcW w:w="2628" w:type="dxa"/>
          </w:tcPr>
          <w:p w:rsidR="001925B4" w:rsidRPr="00D91473" w:rsidRDefault="001925B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  <w:tr w:rsidR="001925B4" w:rsidRPr="00D91473" w:rsidTr="002578C2">
        <w:tc>
          <w:tcPr>
            <w:tcW w:w="6912" w:type="dxa"/>
          </w:tcPr>
          <w:p w:rsidR="001925B4" w:rsidRPr="00D91473" w:rsidRDefault="001925B4" w:rsidP="00D91473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ascii="Times New Roman" w:eastAsia="Arial Unicode MS" w:hAnsi="Times New Roman"/>
                <w:szCs w:val="24"/>
              </w:rPr>
            </w:pPr>
            <w:r w:rsidRPr="00D91473">
              <w:rPr>
                <w:rFonts w:ascii="Times New Roman" w:eastAsia="Arial Unicode MS" w:hAnsi="Times New Roman"/>
                <w:szCs w:val="24"/>
              </w:rPr>
              <w:t>The Administrator identifies, utilizes, and develops human resources and/or institutional strategies to serve needs.</w:t>
            </w:r>
          </w:p>
        </w:tc>
        <w:tc>
          <w:tcPr>
            <w:tcW w:w="2628" w:type="dxa"/>
          </w:tcPr>
          <w:p w:rsidR="001925B4" w:rsidRPr="00D91473" w:rsidRDefault="001925B4" w:rsidP="003739E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</w:tbl>
    <w:p w:rsidR="002578C2" w:rsidRDefault="002578C2" w:rsidP="004F449F">
      <w:pPr>
        <w:spacing w:before="160"/>
        <w:rPr>
          <w:sz w:val="20"/>
        </w:rPr>
      </w:pPr>
    </w:p>
    <w:p w:rsidR="002578C2" w:rsidRPr="002578C2" w:rsidRDefault="002578C2" w:rsidP="004F449F">
      <w:pPr>
        <w:spacing w:before="160"/>
        <w:rPr>
          <w:b/>
          <w:sz w:val="20"/>
        </w:rPr>
      </w:pPr>
      <w:r w:rsidRPr="002578C2">
        <w:rPr>
          <w:b/>
          <w:sz w:val="20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78C2" w:rsidRPr="00D91473" w:rsidTr="002578C2">
        <w:tc>
          <w:tcPr>
            <w:tcW w:w="9576" w:type="dxa"/>
          </w:tcPr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  <w:r w:rsidRPr="00D91473">
              <w:rPr>
                <w:rFonts w:ascii="Times New Roman" w:hAnsi="Times New Roman"/>
                <w:szCs w:val="24"/>
              </w:rPr>
              <w:t>What do you consider to be the Administrator’s greatest strengths?</w:t>
            </w: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  <w:tr w:rsidR="002578C2" w:rsidRPr="00D91473" w:rsidTr="002578C2">
        <w:tc>
          <w:tcPr>
            <w:tcW w:w="9576" w:type="dxa"/>
          </w:tcPr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  <w:r w:rsidRPr="00D91473">
              <w:rPr>
                <w:rFonts w:ascii="Times New Roman" w:hAnsi="Times New Roman"/>
                <w:szCs w:val="24"/>
              </w:rPr>
              <w:t>In what areas do you think the Administrator could improve?  How might the Administrator improve in these areas?</w:t>
            </w: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  <w:r w:rsidRPr="00D914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78C2" w:rsidRPr="00D91473" w:rsidTr="002578C2">
        <w:tc>
          <w:tcPr>
            <w:tcW w:w="9576" w:type="dxa"/>
          </w:tcPr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  <w:r w:rsidRPr="00D91473">
              <w:rPr>
                <w:rFonts w:ascii="Times New Roman" w:hAnsi="Times New Roman"/>
                <w:szCs w:val="24"/>
              </w:rPr>
              <w:t>Optional Additional Comments:</w:t>
            </w: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  <w:p w:rsidR="002578C2" w:rsidRPr="00D91473" w:rsidRDefault="002578C2" w:rsidP="0044398B">
            <w:pPr>
              <w:spacing w:before="160"/>
              <w:rPr>
                <w:rFonts w:ascii="Times New Roman" w:hAnsi="Times New Roman"/>
                <w:szCs w:val="24"/>
              </w:rPr>
            </w:pPr>
          </w:p>
        </w:tc>
      </w:tr>
    </w:tbl>
    <w:p w:rsidR="00F71EA8" w:rsidRDefault="00F71EA8" w:rsidP="002578C2"/>
    <w:sectPr w:rsidR="00F71EA8" w:rsidSect="004A243F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99" w:rsidRDefault="00A17099" w:rsidP="007D57BF">
      <w:r>
        <w:separator/>
      </w:r>
    </w:p>
  </w:endnote>
  <w:endnote w:type="continuationSeparator" w:id="0">
    <w:p w:rsidR="00A17099" w:rsidRDefault="00A17099" w:rsidP="007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99" w:rsidRDefault="00A17099" w:rsidP="007D57BF">
      <w:r>
        <w:separator/>
      </w:r>
    </w:p>
  </w:footnote>
  <w:footnote w:type="continuationSeparator" w:id="0">
    <w:p w:rsidR="00A17099" w:rsidRDefault="00A17099" w:rsidP="007D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F" w:rsidRPr="008C509F" w:rsidRDefault="008C509F" w:rsidP="007D57BF">
    <w:pPr>
      <w:pStyle w:val="Header"/>
      <w:jc w:val="center"/>
      <w:rPr>
        <w:b/>
      </w:rPr>
    </w:pPr>
    <w:r w:rsidRPr="008C509F">
      <w:rPr>
        <w:b/>
      </w:rPr>
      <w:t>San Jose-</w:t>
    </w:r>
    <w:r w:rsidR="007D57BF" w:rsidRPr="008C509F">
      <w:rPr>
        <w:b/>
      </w:rPr>
      <w:t>Evergreen Community College District</w:t>
    </w:r>
  </w:p>
  <w:p w:rsidR="007D57BF" w:rsidRPr="008C509F" w:rsidRDefault="007D57BF" w:rsidP="007D57BF">
    <w:pPr>
      <w:pStyle w:val="Header"/>
      <w:jc w:val="center"/>
      <w:rPr>
        <w:b/>
      </w:rPr>
    </w:pPr>
    <w:r w:rsidRPr="008C509F">
      <w:rPr>
        <w:b/>
      </w:rPr>
      <w:t>On-Line Staff &amp; Peer Feedback Survey</w:t>
    </w:r>
  </w:p>
  <w:p w:rsidR="007D57BF" w:rsidRPr="008C509F" w:rsidRDefault="007D57BF" w:rsidP="007D57BF">
    <w:pPr>
      <w:pStyle w:val="Header"/>
      <w:jc w:val="center"/>
      <w:rPr>
        <w:b/>
      </w:rPr>
    </w:pPr>
    <w:r w:rsidRPr="008C509F">
      <w:rPr>
        <w:b/>
      </w:rPr>
      <w:t>Component of Comprehensive Evaluation for Administrators</w:t>
    </w:r>
  </w:p>
  <w:p w:rsidR="007D57BF" w:rsidRDefault="007D57BF" w:rsidP="007D57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928"/>
    <w:multiLevelType w:val="hybridMultilevel"/>
    <w:tmpl w:val="BC9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45A"/>
    <w:multiLevelType w:val="hybridMultilevel"/>
    <w:tmpl w:val="7DD4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1C22"/>
    <w:multiLevelType w:val="hybridMultilevel"/>
    <w:tmpl w:val="247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67FD"/>
    <w:multiLevelType w:val="hybridMultilevel"/>
    <w:tmpl w:val="AA98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F0"/>
    <w:multiLevelType w:val="hybridMultilevel"/>
    <w:tmpl w:val="D732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58D9B4-D75E-4440-BC78-91025EF8868A}"/>
    <w:docVar w:name="dgnword-eventsink" w:val="110068848"/>
  </w:docVars>
  <w:rsids>
    <w:rsidRoot w:val="007D57BF"/>
    <w:rsid w:val="000315E0"/>
    <w:rsid w:val="00046DF5"/>
    <w:rsid w:val="0005600C"/>
    <w:rsid w:val="000E5610"/>
    <w:rsid w:val="000E79F7"/>
    <w:rsid w:val="00124E6A"/>
    <w:rsid w:val="00161EA3"/>
    <w:rsid w:val="001925B4"/>
    <w:rsid w:val="002578C2"/>
    <w:rsid w:val="003618EC"/>
    <w:rsid w:val="004A243F"/>
    <w:rsid w:val="004B61B4"/>
    <w:rsid w:val="005D13ED"/>
    <w:rsid w:val="006060C3"/>
    <w:rsid w:val="006B2205"/>
    <w:rsid w:val="007D57BF"/>
    <w:rsid w:val="008C509F"/>
    <w:rsid w:val="008E7186"/>
    <w:rsid w:val="009E4944"/>
    <w:rsid w:val="00A17099"/>
    <w:rsid w:val="00A618D4"/>
    <w:rsid w:val="00A64919"/>
    <w:rsid w:val="00AD7A2A"/>
    <w:rsid w:val="00B40DF3"/>
    <w:rsid w:val="00BC605C"/>
    <w:rsid w:val="00C310A4"/>
    <w:rsid w:val="00C81DDB"/>
    <w:rsid w:val="00D31165"/>
    <w:rsid w:val="00D73797"/>
    <w:rsid w:val="00D91473"/>
    <w:rsid w:val="00D95F96"/>
    <w:rsid w:val="00E11D7E"/>
    <w:rsid w:val="00E469D6"/>
    <w:rsid w:val="00EA1A91"/>
    <w:rsid w:val="00EF0617"/>
    <w:rsid w:val="00F02C4B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D994C-4755-4BF3-97E6-0B964BC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B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BF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BF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>Xiao, Yi (Tina)</DisplayName>
        <AccountId>139</AccountId>
        <AccountType/>
      </UserInfo>
    </sjeccdOwner>
    <kc6110bfc9ef43d3aa85f9287f399c79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Groups</TermName>
          <TermId xmlns="http://schemas.microsoft.com/office/infopath/2007/PartnerControls">f6531e40-293a-4eb9-89c7-10e630b99eca</TermId>
        </TermInfo>
      </Terms>
    </kc6110bfc9ef43d3aa85f9287f399c79>
    <TaxCatchAll xmlns="bd7ffac6-bcc3-4f4c-a254-f6af76117e54">
      <Value>40</Value>
      <Value>1</Value>
    </TaxCatchAll>
    <sjeccdGroup xmlns="bd7ffac6-bcc3-4f4c-a254-f6af76117e54">Employee Group-MSC</sjeccdGroup>
    <sjeccdRollupDescription xmlns="bd7ffac6-bcc3-4f4c-a254-f6af76117e54" xsi:nil="true"/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SJECCD</TermName>
          <TermId xmlns="http://schemas.microsoft.com/office/infopath/2007/PartnerControls">df315e3c-f987-4d21-b358-334998e380c7</TermId>
        </TermInfo>
      </Terms>
    </k60e436164b54aa196d27635423c108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JECCD Document – Internal" ma:contentTypeID="0x0101008FEF21FB79EB244F836C8A9E2CE7AF17010078E92B8C7D67514B8A210C560449D2EA" ma:contentTypeVersion="9" ma:contentTypeDescription="" ma:contentTypeScope="" ma:versionID="e5a52964cf80e9483346d7cf8ef7647c">
  <xsd:schema xmlns:xsd="http://www.w3.org/2001/XMLSchema" xmlns:xs="http://www.w3.org/2001/XMLSchema" xmlns:p="http://schemas.microsoft.com/office/2006/metadata/properties" xmlns:ns2="bd7ffac6-bcc3-4f4c-a254-f6af76117e54" targetNamespace="http://schemas.microsoft.com/office/2006/metadata/properties" ma:root="true" ma:fieldsID="f7c2143568662ffef14c0a07fe117978" ns2:_="">
    <xsd:import namespace="bd7ffac6-bcc3-4f4c-a254-f6af76117e5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2:sjeccdOwner" minOccurs="0"/>
                <xsd:element ref="ns2:kc6110bfc9ef43d3aa85f9287f399c79" minOccurs="0"/>
                <xsd:element ref="ns2:TaxCatchAll" minOccurs="0"/>
                <xsd:element ref="ns2:TaxCatchAllLabel" minOccurs="0"/>
                <xsd:element ref="ns2:k60e436164b54aa196d27635423c1081" minOccurs="0"/>
                <xsd:element ref="ns2:sjeccdRollup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Group" ma:index="4" nillable="true" ma:displayName="Group" ma:internalName="sjeccdGroup">
      <xsd:simpleType>
        <xsd:restriction base="dms:Text">
          <xsd:maxLength value="255"/>
        </xsd:restriction>
      </xsd:simpleType>
    </xsd:element>
    <xsd:element name="sjeccdOwner" ma:index="5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c6110bfc9ef43d3aa85f9287f399c79" ma:index="6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2013484d-a578-40a5-8814-9f1a2002b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c2745b1-4fd4-40df-bdb7-6f7e480e8e27}" ma:internalName="TaxCatchAll" ma:showField="CatchAllData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c2745b1-4fd4-40df-bdb7-6f7e480e8e27}" ma:internalName="TaxCatchAllLabel" ma:readOnly="true" ma:showField="CatchAllDataLabel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2" nillable="true" ma:displayName="Rollup Description" ma:internalName="sjeccdRollup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912E4-DCD2-4004-89EE-B4F63DD60EF9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bd7ffac6-bcc3-4f4c-a254-f6af76117e5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DCBFFE-946B-4F86-8835-54B45E85C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ffac6-bcc3-4f4c-a254-f6af76117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8ADD5-A18B-4B5F-AB78-DC045954E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- Staff Peer Feedback Survey 9.10.15</vt:lpstr>
    </vt:vector>
  </TitlesOfParts>
  <Company>SJECCD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- Staff Peer Feedback Survey 9.10.15</dc:title>
  <dc:creator>Kim Garcia</dc:creator>
  <cp:lastModifiedBy>Juarez, Elizabeth A.</cp:lastModifiedBy>
  <cp:revision>2</cp:revision>
  <cp:lastPrinted>2015-09-10T16:21:00Z</cp:lastPrinted>
  <dcterms:created xsi:type="dcterms:W3CDTF">2023-10-19T22:17:00Z</dcterms:created>
  <dcterms:modified xsi:type="dcterms:W3CDTF">2023-10-19T22:17:00Z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0x0101008FEF21FB79EB244F836C8A9E2CE7AF17010078E92B8C7D67514B8A210C560449D2EA</vt:lpwstr>
  </property>
  <property fmtid="{D5CDD505-2E9C-101B-9397-08002B2CF9AE}" pid="3" name="sjeccdEntity">
    <vt:lpwstr>1;#SJECCD|df315e3c-f987-4d21-b358-334998e380c7</vt:lpwstr>
  </property>
  <property fmtid="{D5CDD505-2E9C-101B-9397-08002B2CF9AE}" pid="4" name="sjeccdShowOn">
    <vt:lpwstr>40;#Employee Groups|f6531e40-293a-4eb9-89c7-10e630b99eca</vt:lpwstr>
  </property>
</Properties>
</file>